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F8E06" w14:textId="77777777" w:rsidR="00ED73EB" w:rsidRPr="0076795D" w:rsidRDefault="0076795D" w:rsidP="0076795D">
      <w:pPr>
        <w:jc w:val="center"/>
        <w:rPr>
          <w:b/>
        </w:rPr>
      </w:pPr>
      <w:r>
        <w:rPr>
          <w:b/>
        </w:rPr>
        <w:t>Gravesham Borough Council</w:t>
      </w:r>
    </w:p>
    <w:p w14:paraId="2CA846BC" w14:textId="77777777" w:rsidR="00443F88" w:rsidRDefault="00443F88"/>
    <w:p w14:paraId="4EAE69DF" w14:textId="31F31946" w:rsidR="00443F88" w:rsidRDefault="00443F88">
      <w:r>
        <w:t>Directorate</w:t>
      </w:r>
      <w:r>
        <w:tab/>
      </w:r>
      <w:r w:rsidR="0076795D">
        <w:tab/>
      </w:r>
      <w:r>
        <w:t>Communities</w:t>
      </w:r>
      <w:r w:rsidR="00751DEA">
        <w:t xml:space="preserve"> &amp; Inclusive Growth</w:t>
      </w:r>
    </w:p>
    <w:p w14:paraId="1420661B" w14:textId="7BD1356E" w:rsidR="00443F88" w:rsidRDefault="00443F88">
      <w:r>
        <w:t>Department</w:t>
      </w:r>
      <w:r>
        <w:tab/>
      </w:r>
      <w:r w:rsidR="0076795D">
        <w:tab/>
      </w:r>
      <w:r w:rsidR="00751DEA">
        <w:t>Inclusive Growth</w:t>
      </w:r>
    </w:p>
    <w:p w14:paraId="4352EC81" w14:textId="31B9C46E" w:rsidR="00443F88" w:rsidRDefault="00443F88">
      <w:r>
        <w:t>Post Title</w:t>
      </w:r>
      <w:r>
        <w:tab/>
      </w:r>
      <w:r w:rsidR="0076795D">
        <w:tab/>
      </w:r>
      <w:r w:rsidR="00751DEA">
        <w:t>Partnership and Programme</w:t>
      </w:r>
      <w:r w:rsidR="00D96472">
        <w:t xml:space="preserve"> </w:t>
      </w:r>
      <w:r w:rsidR="004763B1">
        <w:t>Officer</w:t>
      </w:r>
    </w:p>
    <w:p w14:paraId="5F47F2B8" w14:textId="177F34CD" w:rsidR="00443F88" w:rsidRDefault="00443F88">
      <w:r>
        <w:t>Scale</w:t>
      </w:r>
      <w:r>
        <w:tab/>
      </w:r>
      <w:r>
        <w:tab/>
      </w:r>
      <w:r w:rsidR="0076795D">
        <w:tab/>
      </w:r>
      <w:r w:rsidR="000B79CA">
        <w:t>SO1</w:t>
      </w:r>
    </w:p>
    <w:p w14:paraId="66375F39" w14:textId="77777777" w:rsidR="00443F88" w:rsidRDefault="00443F88">
      <w:r>
        <w:t>Hours</w:t>
      </w:r>
      <w:r>
        <w:tab/>
      </w:r>
      <w:r>
        <w:tab/>
      </w:r>
      <w:r w:rsidR="0076795D">
        <w:tab/>
      </w:r>
      <w:r>
        <w:t xml:space="preserve">37 </w:t>
      </w:r>
      <w:r w:rsidR="0076795D">
        <w:t xml:space="preserve">hours </w:t>
      </w:r>
      <w:r>
        <w:t>per week – full time</w:t>
      </w:r>
    </w:p>
    <w:p w14:paraId="754CFA80" w14:textId="784A7597" w:rsidR="00443F88" w:rsidRDefault="00B60408">
      <w:r>
        <w:t>Reports to</w:t>
      </w:r>
      <w:r>
        <w:tab/>
      </w:r>
      <w:r w:rsidR="0076795D">
        <w:tab/>
      </w:r>
      <w:r w:rsidR="004763B1">
        <w:t>Partnership and Programme Manager</w:t>
      </w:r>
      <w:r w:rsidR="00751DEA">
        <w:t xml:space="preserve"> </w:t>
      </w:r>
    </w:p>
    <w:p w14:paraId="2532F6D0" w14:textId="77777777" w:rsidR="00B60408" w:rsidRDefault="00B60408"/>
    <w:p w14:paraId="2F335C36" w14:textId="77777777" w:rsidR="0076795D" w:rsidRPr="004D2BE8" w:rsidRDefault="0076795D" w:rsidP="0076795D">
      <w:pPr>
        <w:ind w:left="-567"/>
        <w:jc w:val="center"/>
        <w:rPr>
          <w:rFonts w:cs="Arial"/>
          <w:b/>
        </w:rPr>
      </w:pPr>
      <w:r w:rsidRPr="004D2BE8">
        <w:rPr>
          <w:rFonts w:cs="Arial"/>
          <w:b/>
        </w:rPr>
        <w:t>Job Description</w:t>
      </w:r>
    </w:p>
    <w:p w14:paraId="60654481" w14:textId="77777777" w:rsidR="0076795D" w:rsidRPr="004D2BE8" w:rsidRDefault="0076795D" w:rsidP="0076795D">
      <w:pPr>
        <w:ind w:left="-567"/>
        <w:rPr>
          <w:rFonts w:cs="Arial"/>
          <w:b/>
        </w:rPr>
      </w:pPr>
    </w:p>
    <w:p w14:paraId="2801EE3E" w14:textId="20693709" w:rsidR="0076795D" w:rsidRDefault="0076795D" w:rsidP="0076795D">
      <w:pPr>
        <w:rPr>
          <w:rFonts w:cs="Arial"/>
          <w:b/>
        </w:rPr>
      </w:pPr>
      <w:r w:rsidRPr="004D2BE8">
        <w:rPr>
          <w:rFonts w:cs="Arial"/>
        </w:rPr>
        <w:t xml:space="preserve">This job description is intended as a working document only, </w:t>
      </w:r>
      <w:r>
        <w:rPr>
          <w:rFonts w:cs="Arial"/>
        </w:rPr>
        <w:t xml:space="preserve">providing a guide as to the areas of work and </w:t>
      </w:r>
      <w:r w:rsidRPr="004D2BE8">
        <w:rPr>
          <w:rFonts w:cs="Arial"/>
        </w:rPr>
        <w:t xml:space="preserve">major tasks to be performed.  It is anticipated that the post will develop as working practices change </w:t>
      </w:r>
      <w:r w:rsidR="00C1342D" w:rsidRPr="004D2BE8">
        <w:rPr>
          <w:rFonts w:cs="Arial"/>
        </w:rPr>
        <w:t>to</w:t>
      </w:r>
      <w:r w:rsidR="004771FE">
        <w:rPr>
          <w:rFonts w:cs="Arial"/>
        </w:rPr>
        <w:t xml:space="preserve"> </w:t>
      </w:r>
      <w:r w:rsidRPr="004D2BE8">
        <w:rPr>
          <w:rFonts w:cs="Arial"/>
        </w:rPr>
        <w:t>meet the demands of the service, new legislation or policies of the council.  It is expected the post holder will contribute to and assist in the development of such changes</w:t>
      </w:r>
      <w:r w:rsidR="00D66858">
        <w:rPr>
          <w:rFonts w:cs="Arial"/>
        </w:rPr>
        <w:t>.</w:t>
      </w:r>
    </w:p>
    <w:p w14:paraId="6D1D9125" w14:textId="77777777" w:rsidR="00443F88" w:rsidRPr="00780F15" w:rsidRDefault="00443F88" w:rsidP="0076795D">
      <w:pPr>
        <w:rPr>
          <w:rFonts w:cs="Arial"/>
          <w:b/>
        </w:rPr>
      </w:pPr>
      <w:r w:rsidRPr="00780F15">
        <w:rPr>
          <w:b/>
        </w:rPr>
        <w:t>Job Summary</w:t>
      </w:r>
    </w:p>
    <w:p w14:paraId="19593E5A" w14:textId="2763EF87" w:rsidR="00B60408" w:rsidRPr="00780F15" w:rsidRDefault="00D66858">
      <w:r w:rsidRPr="00780F15">
        <w:t xml:space="preserve">To support </w:t>
      </w:r>
      <w:r w:rsidR="001B1A73" w:rsidRPr="00780F15">
        <w:t xml:space="preserve">the Partnership and Programme Manager with </w:t>
      </w:r>
      <w:r w:rsidRPr="00780F15">
        <w:t>the development, coordination and delivery of strategic partnerships and cross-council programmes</w:t>
      </w:r>
      <w:r w:rsidR="004771FE">
        <w:t xml:space="preserve"> within the Communities &amp; Inclusive Growth Directorate,</w:t>
      </w:r>
      <w:r w:rsidRPr="00780F15">
        <w:t xml:space="preserve"> including those </w:t>
      </w:r>
      <w:r w:rsidR="004771FE">
        <w:t xml:space="preserve">currently </w:t>
      </w:r>
      <w:r w:rsidRPr="00780F15">
        <w:t>withi</w:t>
      </w:r>
      <w:r w:rsidR="00A4365F" w:rsidRPr="00780F15">
        <w:t>n</w:t>
      </w:r>
      <w:r w:rsidR="001B1A73" w:rsidRPr="00780F15">
        <w:t xml:space="preserve"> </w:t>
      </w:r>
      <w:r w:rsidRPr="00780F15">
        <w:t>health &amp; wellbeing, tourism and heritage</w:t>
      </w:r>
      <w:r w:rsidR="001B1A73" w:rsidRPr="00780F15">
        <w:t xml:space="preserve">. </w:t>
      </w:r>
      <w:r w:rsidRPr="00780F15">
        <w:t xml:space="preserve">The role works across services and external partners to ensure projects are well governed, effectively delivered and deliver measurable outcomes for residents and communities. </w:t>
      </w:r>
    </w:p>
    <w:p w14:paraId="08886277" w14:textId="77777777" w:rsidR="001B1A73" w:rsidRPr="00780F15" w:rsidRDefault="001B1A73">
      <w:pPr>
        <w:rPr>
          <w:b/>
          <w:bCs/>
        </w:rPr>
      </w:pPr>
      <w:r w:rsidRPr="00780F15">
        <w:rPr>
          <w:b/>
          <w:bCs/>
        </w:rPr>
        <w:t>Job Activities</w:t>
      </w:r>
    </w:p>
    <w:p w14:paraId="063DE011" w14:textId="0CD2A81F" w:rsidR="00D66858" w:rsidRPr="00780F15" w:rsidRDefault="00D66858">
      <w:pPr>
        <w:rPr>
          <w:u w:val="single"/>
        </w:rPr>
      </w:pPr>
      <w:r w:rsidRPr="00780F15">
        <w:rPr>
          <w:u w:val="single"/>
        </w:rPr>
        <w:t>Partnership Working</w:t>
      </w:r>
    </w:p>
    <w:p w14:paraId="69BF072A" w14:textId="5D9B04CF" w:rsidR="00D66858" w:rsidRPr="00780F15" w:rsidRDefault="00D66858" w:rsidP="001B1A73">
      <w:pPr>
        <w:pStyle w:val="ListParagraph"/>
        <w:numPr>
          <w:ilvl w:val="0"/>
          <w:numId w:val="9"/>
        </w:numPr>
        <w:spacing w:before="100" w:beforeAutospacing="1" w:after="100" w:afterAutospacing="1"/>
        <w:ind w:left="284" w:hanging="284"/>
      </w:pPr>
      <w:r w:rsidRPr="00780F15">
        <w:t xml:space="preserve">Support the development and coordination of strategic partnerships </w:t>
      </w:r>
      <w:r w:rsidR="00E5491A">
        <w:t>involving</w:t>
      </w:r>
      <w:r w:rsidRPr="00780F15">
        <w:t xml:space="preserve"> public, private and voluntary sectors</w:t>
      </w:r>
      <w:r w:rsidR="00E5491A">
        <w:t xml:space="preserve"> linked to projects involving the directorate</w:t>
      </w:r>
      <w:r w:rsidRPr="00780F15">
        <w:t>.</w:t>
      </w:r>
    </w:p>
    <w:p w14:paraId="2C63F7F4" w14:textId="77777777" w:rsidR="001B1A73" w:rsidRPr="00780F15" w:rsidRDefault="001B1A73" w:rsidP="001B1A73">
      <w:pPr>
        <w:pStyle w:val="ListParagraph"/>
        <w:spacing w:before="100" w:beforeAutospacing="1" w:after="100" w:afterAutospacing="1"/>
        <w:ind w:left="284"/>
      </w:pPr>
    </w:p>
    <w:p w14:paraId="745C274E" w14:textId="654C3088" w:rsidR="001B1A73" w:rsidRPr="00780F15" w:rsidRDefault="00D66858" w:rsidP="001B1A73">
      <w:pPr>
        <w:pStyle w:val="ListParagraph"/>
        <w:numPr>
          <w:ilvl w:val="0"/>
          <w:numId w:val="9"/>
        </w:numPr>
        <w:spacing w:before="100" w:beforeAutospacing="1" w:after="100" w:afterAutospacing="1"/>
        <w:ind w:left="284" w:hanging="284"/>
      </w:pPr>
      <w:r w:rsidRPr="00780F15">
        <w:t>Act as a key contact for associated partnership boards, working groups and stakeholder networks</w:t>
      </w:r>
      <w:r w:rsidR="001B1A73" w:rsidRPr="00780F15">
        <w:t xml:space="preserve"> and to help to identify opportunities for joint working, funding bids and shared service delivery. </w:t>
      </w:r>
    </w:p>
    <w:p w14:paraId="1208BD8B" w14:textId="77777777" w:rsidR="001B1A73" w:rsidRPr="00780F15" w:rsidRDefault="001B1A73" w:rsidP="001B1A73">
      <w:pPr>
        <w:pStyle w:val="ListParagraph"/>
        <w:spacing w:before="100" w:beforeAutospacing="1" w:after="100" w:afterAutospacing="1"/>
        <w:ind w:left="284"/>
      </w:pPr>
    </w:p>
    <w:p w14:paraId="13C4FC57" w14:textId="6B15A90B" w:rsidR="005E5B99" w:rsidRPr="00780F15" w:rsidRDefault="005E5B99" w:rsidP="001B1A73">
      <w:pPr>
        <w:pStyle w:val="ListParagraph"/>
        <w:numPr>
          <w:ilvl w:val="0"/>
          <w:numId w:val="9"/>
        </w:numPr>
        <w:spacing w:before="100" w:beforeAutospacing="1" w:after="100" w:afterAutospacing="1"/>
        <w:ind w:left="284" w:hanging="284"/>
      </w:pPr>
      <w:r w:rsidRPr="00780F15">
        <w:t xml:space="preserve">To build and maintain strong relationships with partners </w:t>
      </w:r>
      <w:r w:rsidR="00C62F6E">
        <w:t xml:space="preserve">where required </w:t>
      </w:r>
      <w:r w:rsidRPr="00780F15">
        <w:t xml:space="preserve">such </w:t>
      </w:r>
      <w:r w:rsidR="00E5491A" w:rsidRPr="00780F15">
        <w:t>as</w:t>
      </w:r>
      <w:r w:rsidRPr="00780F15">
        <w:t xml:space="preserve"> county council and neighbouring districts, NHS and public health partners, voluntary &amp; community sector organisations, </w:t>
      </w:r>
      <w:r w:rsidR="001B1A73" w:rsidRPr="00780F15">
        <w:t>and</w:t>
      </w:r>
      <w:r w:rsidRPr="00780F15">
        <w:t xml:space="preserve"> </w:t>
      </w:r>
      <w:r w:rsidR="00780F15">
        <w:t xml:space="preserve">wider </w:t>
      </w:r>
      <w:r w:rsidRPr="00780F15">
        <w:t>business and economic partners where required.</w:t>
      </w:r>
    </w:p>
    <w:p w14:paraId="7D96BCC5" w14:textId="77777777" w:rsidR="001B1A73" w:rsidRPr="00780F15" w:rsidRDefault="001B1A73">
      <w:pPr>
        <w:rPr>
          <w:u w:val="single"/>
        </w:rPr>
      </w:pPr>
    </w:p>
    <w:p w14:paraId="0C251B7B" w14:textId="36EEAE05" w:rsidR="005E5B99" w:rsidRPr="00780F15" w:rsidRDefault="005E5B99">
      <w:pPr>
        <w:rPr>
          <w:u w:val="single"/>
        </w:rPr>
      </w:pPr>
      <w:r w:rsidRPr="00780F15">
        <w:rPr>
          <w:u w:val="single"/>
        </w:rPr>
        <w:t>Programme and Project Delivery</w:t>
      </w:r>
    </w:p>
    <w:p w14:paraId="29BB89D5" w14:textId="515096D6" w:rsidR="005E5B99" w:rsidRDefault="005E5B99" w:rsidP="001B1A73">
      <w:pPr>
        <w:pStyle w:val="ListParagraph"/>
        <w:numPr>
          <w:ilvl w:val="0"/>
          <w:numId w:val="10"/>
        </w:numPr>
        <w:ind w:left="284" w:hanging="284"/>
      </w:pPr>
      <w:r w:rsidRPr="00780F15">
        <w:t>Support the delivery of corporate programmes and priority projects, for both those that are ‘live’ and future development work</w:t>
      </w:r>
      <w:r w:rsidR="00780F15">
        <w:t xml:space="preserve">, for </w:t>
      </w:r>
      <w:r w:rsidR="00C1342D">
        <w:t>example,</w:t>
      </w:r>
    </w:p>
    <w:p w14:paraId="2E27D8BB" w14:textId="77777777" w:rsidR="007F1DEA" w:rsidRDefault="007F1DEA" w:rsidP="007F1DEA">
      <w:pPr>
        <w:pStyle w:val="ListParagraph"/>
        <w:ind w:left="284"/>
      </w:pPr>
    </w:p>
    <w:p w14:paraId="61D2E772" w14:textId="08E9CCD2" w:rsidR="00780F15" w:rsidRDefault="00780F15" w:rsidP="00780F15">
      <w:pPr>
        <w:pStyle w:val="ListParagraph"/>
        <w:numPr>
          <w:ilvl w:val="0"/>
          <w:numId w:val="14"/>
        </w:numPr>
      </w:pPr>
      <w:r>
        <w:t>Place Partnership(s) – Arts Council England, Sport England</w:t>
      </w:r>
    </w:p>
    <w:p w14:paraId="5A687D7B" w14:textId="477EBBFF" w:rsidR="00780F15" w:rsidRDefault="007F1DEA" w:rsidP="00780F15">
      <w:pPr>
        <w:pStyle w:val="ListParagraph"/>
        <w:numPr>
          <w:ilvl w:val="0"/>
          <w:numId w:val="14"/>
        </w:numPr>
      </w:pPr>
      <w:r>
        <w:t>National Heritage Lottery Fund</w:t>
      </w:r>
    </w:p>
    <w:p w14:paraId="732FBEB9" w14:textId="17008BC7" w:rsidR="007F1DEA" w:rsidRDefault="007F1DEA" w:rsidP="00780F15">
      <w:pPr>
        <w:pStyle w:val="ListParagraph"/>
        <w:numPr>
          <w:ilvl w:val="0"/>
          <w:numId w:val="14"/>
        </w:numPr>
      </w:pPr>
      <w:r>
        <w:t>Pride in Place Strategy</w:t>
      </w:r>
    </w:p>
    <w:p w14:paraId="5BE953AD" w14:textId="58658EC2" w:rsidR="007F1DEA" w:rsidRDefault="007F1DEA" w:rsidP="00780F15">
      <w:pPr>
        <w:pStyle w:val="ListParagraph"/>
        <w:numPr>
          <w:ilvl w:val="0"/>
          <w:numId w:val="14"/>
        </w:numPr>
      </w:pPr>
      <w:r>
        <w:t>Local Regeneration Fund</w:t>
      </w:r>
    </w:p>
    <w:p w14:paraId="46121A38" w14:textId="2E935080" w:rsidR="007F1DEA" w:rsidRDefault="007F1DEA" w:rsidP="00780F15">
      <w:pPr>
        <w:pStyle w:val="ListParagraph"/>
        <w:numPr>
          <w:ilvl w:val="0"/>
          <w:numId w:val="14"/>
        </w:numPr>
      </w:pPr>
      <w:r>
        <w:t xml:space="preserve">Kent Public Health – One You Kent </w:t>
      </w:r>
    </w:p>
    <w:p w14:paraId="11C5F013" w14:textId="77777777" w:rsidR="001B1A73" w:rsidRPr="00780F15" w:rsidRDefault="001B1A73" w:rsidP="001B1A73">
      <w:pPr>
        <w:pStyle w:val="ListParagraph"/>
        <w:ind w:left="284"/>
      </w:pPr>
    </w:p>
    <w:p w14:paraId="6B792561" w14:textId="083C3818" w:rsidR="001B1A73" w:rsidRPr="00780F15" w:rsidRDefault="005E5B99" w:rsidP="001B1A73">
      <w:pPr>
        <w:pStyle w:val="ListParagraph"/>
        <w:numPr>
          <w:ilvl w:val="0"/>
          <w:numId w:val="10"/>
        </w:numPr>
        <w:spacing w:after="0"/>
        <w:ind w:left="284" w:hanging="284"/>
      </w:pPr>
      <w:r w:rsidRPr="00780F15">
        <w:t>Apply programme and project management principles to ensure clear governance and reporting, delivery against agreed milestones, risk and issue management.</w:t>
      </w:r>
    </w:p>
    <w:p w14:paraId="5A077750" w14:textId="77777777" w:rsidR="001B1A73" w:rsidRPr="00780F15" w:rsidRDefault="001B1A73" w:rsidP="001B1A73">
      <w:pPr>
        <w:pStyle w:val="ListParagraph"/>
        <w:spacing w:after="0"/>
        <w:ind w:left="284"/>
      </w:pPr>
    </w:p>
    <w:p w14:paraId="490763D4" w14:textId="5C32F6DC" w:rsidR="005E5B99" w:rsidRPr="00780F15" w:rsidRDefault="005E5B99" w:rsidP="001B1A73">
      <w:pPr>
        <w:pStyle w:val="ListParagraph"/>
        <w:numPr>
          <w:ilvl w:val="0"/>
          <w:numId w:val="10"/>
        </w:numPr>
        <w:spacing w:after="0"/>
        <w:ind w:left="284" w:hanging="284"/>
      </w:pPr>
      <w:r w:rsidRPr="00780F15">
        <w:t>To maintain programme plans, highlight reports and risk registers</w:t>
      </w:r>
      <w:r w:rsidR="001B1A73" w:rsidRPr="00780F15">
        <w:t xml:space="preserve"> and t</w:t>
      </w:r>
      <w:r w:rsidRPr="00780F15">
        <w:t xml:space="preserve">o provide coordination support to programme boards and project sponsors. </w:t>
      </w:r>
    </w:p>
    <w:p w14:paraId="12016BA8" w14:textId="77777777" w:rsidR="001B1A73" w:rsidRPr="00780F15" w:rsidRDefault="001B1A73">
      <w:pPr>
        <w:rPr>
          <w:u w:val="single"/>
        </w:rPr>
      </w:pPr>
    </w:p>
    <w:p w14:paraId="4C591A28" w14:textId="0940B236" w:rsidR="00390EC3" w:rsidRPr="00780F15" w:rsidRDefault="00390EC3">
      <w:pPr>
        <w:rPr>
          <w:u w:val="single"/>
        </w:rPr>
      </w:pPr>
      <w:r w:rsidRPr="00780F15">
        <w:rPr>
          <w:u w:val="single"/>
        </w:rPr>
        <w:t>Performance and Reporting</w:t>
      </w:r>
    </w:p>
    <w:p w14:paraId="14CA0FB0" w14:textId="7EC84B9F" w:rsidR="001B1A73" w:rsidRPr="00780F15" w:rsidRDefault="001B1A73" w:rsidP="001B1A73">
      <w:pPr>
        <w:pStyle w:val="ListParagraph"/>
        <w:numPr>
          <w:ilvl w:val="0"/>
          <w:numId w:val="11"/>
        </w:numPr>
        <w:spacing w:after="0"/>
        <w:ind w:left="284" w:hanging="284"/>
      </w:pPr>
      <w:r w:rsidRPr="00780F15">
        <w:t>To m</w:t>
      </w:r>
      <w:r w:rsidR="00390EC3" w:rsidRPr="00780F15">
        <w:t>onitor progress of corporate priorities and partnership initiatives</w:t>
      </w:r>
      <w:r w:rsidRPr="00780F15">
        <w:t xml:space="preserve"> and t</w:t>
      </w:r>
      <w:r w:rsidR="00390EC3" w:rsidRPr="00780F15">
        <w:t>o produce reports, dashboards and briefings</w:t>
      </w:r>
      <w:r w:rsidR="00D447E9" w:rsidRPr="00780F15">
        <w:t xml:space="preserve"> for senior management, members and committees, relevant partnership boards and associated fund</w:t>
      </w:r>
      <w:r w:rsidR="007F1DEA">
        <w:t xml:space="preserve">ing </w:t>
      </w:r>
      <w:r w:rsidR="00D447E9" w:rsidRPr="00780F15">
        <w:t>returns.</w:t>
      </w:r>
    </w:p>
    <w:p w14:paraId="34BDA76C" w14:textId="77777777" w:rsidR="001B1A73" w:rsidRPr="00780F15" w:rsidRDefault="001B1A73" w:rsidP="001B1A73">
      <w:pPr>
        <w:spacing w:after="0"/>
        <w:ind w:left="284" w:hanging="284"/>
      </w:pPr>
    </w:p>
    <w:p w14:paraId="0AE0AB9A" w14:textId="5D3F0C13" w:rsidR="00D447E9" w:rsidRPr="00780F15" w:rsidRDefault="001B1A73" w:rsidP="001B1A73">
      <w:pPr>
        <w:pStyle w:val="ListParagraph"/>
        <w:numPr>
          <w:ilvl w:val="0"/>
          <w:numId w:val="11"/>
        </w:numPr>
        <w:spacing w:after="0"/>
        <w:ind w:left="284" w:hanging="284"/>
      </w:pPr>
      <w:r w:rsidRPr="00780F15">
        <w:t>To s</w:t>
      </w:r>
      <w:r w:rsidR="00D447E9" w:rsidRPr="00780F15">
        <w:t xml:space="preserve">upport with </w:t>
      </w:r>
      <w:r w:rsidR="00A4365F" w:rsidRPr="00780F15">
        <w:t>service-related</w:t>
      </w:r>
      <w:r w:rsidR="00D447E9" w:rsidRPr="00780F15">
        <w:t xml:space="preserve"> budgets, including budget monitoring</w:t>
      </w:r>
      <w:r w:rsidRPr="00780F15">
        <w:t xml:space="preserve"> and t</w:t>
      </w:r>
      <w:r w:rsidR="00D447E9" w:rsidRPr="00780F15">
        <w:t>o track performance indicators and outcomes to evidence impact</w:t>
      </w:r>
      <w:r w:rsidR="00A4365F" w:rsidRPr="00780F15">
        <w:t xml:space="preserve"> against agreed targets and objectives</w:t>
      </w:r>
      <w:r w:rsidR="00D447E9" w:rsidRPr="00780F15">
        <w:t>.</w:t>
      </w:r>
    </w:p>
    <w:p w14:paraId="0BDBA7C8" w14:textId="77777777" w:rsidR="001B1A73" w:rsidRPr="00780F15" w:rsidRDefault="001B1A73">
      <w:pPr>
        <w:rPr>
          <w:u w:val="single"/>
        </w:rPr>
      </w:pPr>
    </w:p>
    <w:p w14:paraId="1E8013E9" w14:textId="78D7DA39" w:rsidR="00D447E9" w:rsidRPr="00780F15" w:rsidRDefault="00D447E9">
      <w:pPr>
        <w:rPr>
          <w:u w:val="single"/>
        </w:rPr>
      </w:pPr>
      <w:r w:rsidRPr="00780F15">
        <w:rPr>
          <w:u w:val="single"/>
        </w:rPr>
        <w:t>Governance and Engagement</w:t>
      </w:r>
    </w:p>
    <w:p w14:paraId="278D06E8" w14:textId="5427F32D" w:rsidR="00D447E9" w:rsidRPr="00780F15" w:rsidRDefault="001B1A73" w:rsidP="001B1A73">
      <w:pPr>
        <w:pStyle w:val="ListParagraph"/>
        <w:numPr>
          <w:ilvl w:val="0"/>
          <w:numId w:val="12"/>
        </w:numPr>
        <w:spacing w:after="0"/>
        <w:ind w:left="284" w:hanging="284"/>
      </w:pPr>
      <w:r w:rsidRPr="00780F15">
        <w:t>To s</w:t>
      </w:r>
      <w:r w:rsidR="00D447E9" w:rsidRPr="00780F15">
        <w:t>upport corporate governance processes relating to partnerships and programmes</w:t>
      </w:r>
      <w:r w:rsidRPr="00780F15">
        <w:t xml:space="preserve"> and to </w:t>
      </w:r>
      <w:r w:rsidR="00D447E9" w:rsidRPr="00780F15">
        <w:t>prepare agendas, papers and minutes for boards and steering groups where required.</w:t>
      </w:r>
    </w:p>
    <w:p w14:paraId="34949234" w14:textId="77777777" w:rsidR="001B1A73" w:rsidRPr="00780F15" w:rsidRDefault="001B1A73" w:rsidP="001B1A73">
      <w:pPr>
        <w:spacing w:after="0"/>
      </w:pPr>
    </w:p>
    <w:p w14:paraId="7BC7B3A1" w14:textId="77777777" w:rsidR="00A4365F" w:rsidRPr="00780F15" w:rsidRDefault="001B1A73" w:rsidP="001B1A73">
      <w:pPr>
        <w:pStyle w:val="ListParagraph"/>
        <w:numPr>
          <w:ilvl w:val="0"/>
          <w:numId w:val="12"/>
        </w:numPr>
        <w:spacing w:after="0"/>
        <w:ind w:left="284" w:hanging="284"/>
      </w:pPr>
      <w:r w:rsidRPr="00780F15">
        <w:t>To e</w:t>
      </w:r>
      <w:r w:rsidR="00D447E9" w:rsidRPr="00780F15">
        <w:t>nsure compliance with council policies and programme governance frameworks</w:t>
      </w:r>
      <w:r w:rsidRPr="00780F15">
        <w:t xml:space="preserve"> and to s</w:t>
      </w:r>
      <w:r w:rsidR="00D447E9" w:rsidRPr="00780F15">
        <w:t xml:space="preserve">upport stakeholder engagement and consultation activity linked to programme activity. </w:t>
      </w:r>
    </w:p>
    <w:p w14:paraId="37432D03" w14:textId="77777777" w:rsidR="00A4365F" w:rsidRPr="00780F15" w:rsidRDefault="00A4365F" w:rsidP="00A4365F">
      <w:pPr>
        <w:pStyle w:val="ListParagraph"/>
      </w:pPr>
    </w:p>
    <w:p w14:paraId="16B796FE" w14:textId="6DF92825" w:rsidR="00390EC3" w:rsidRPr="00780F15" w:rsidRDefault="00A4365F" w:rsidP="00A4365F">
      <w:pPr>
        <w:spacing w:after="0"/>
        <w:rPr>
          <w:u w:val="single"/>
        </w:rPr>
      </w:pPr>
      <w:r w:rsidRPr="00780F15">
        <w:rPr>
          <w:u w:val="single"/>
        </w:rPr>
        <w:t>Specific Requirements</w:t>
      </w:r>
      <w:r w:rsidR="00D447E9" w:rsidRPr="00780F15">
        <w:rPr>
          <w:u w:val="single"/>
        </w:rPr>
        <w:t xml:space="preserve"> </w:t>
      </w:r>
    </w:p>
    <w:p w14:paraId="18C03A5F" w14:textId="77777777" w:rsidR="00A4365F" w:rsidRPr="00780F15" w:rsidRDefault="00A4365F" w:rsidP="00A4365F">
      <w:pPr>
        <w:spacing w:after="0"/>
        <w:rPr>
          <w:u w:val="single"/>
        </w:rPr>
      </w:pPr>
    </w:p>
    <w:p w14:paraId="146B8A9E" w14:textId="79348015" w:rsidR="00A4365F" w:rsidRDefault="00780F15" w:rsidP="00A4365F">
      <w:pPr>
        <w:pStyle w:val="ListParagraph"/>
        <w:numPr>
          <w:ilvl w:val="0"/>
          <w:numId w:val="13"/>
        </w:numPr>
        <w:spacing w:after="0"/>
        <w:ind w:left="284" w:hanging="284"/>
      </w:pPr>
      <w:r>
        <w:t>To act</w:t>
      </w:r>
      <w:r w:rsidR="00A4365F" w:rsidRPr="00780F15">
        <w:t xml:space="preserve"> as </w:t>
      </w:r>
      <w:r>
        <w:t xml:space="preserve">the </w:t>
      </w:r>
      <w:r w:rsidR="00A4365F" w:rsidRPr="00780F15">
        <w:t xml:space="preserve">Town Twinning </w:t>
      </w:r>
      <w:r w:rsidR="00C1342D">
        <w:t xml:space="preserve">Partnership </w:t>
      </w:r>
      <w:r w:rsidR="00A4365F" w:rsidRPr="00780F15">
        <w:t xml:space="preserve">Officer for the council, developing the council’s twinning arrangements with its </w:t>
      </w:r>
      <w:r>
        <w:t xml:space="preserve">key </w:t>
      </w:r>
      <w:r w:rsidR="00A4365F" w:rsidRPr="00780F15">
        <w:t>partners, maintaining regular contact and co-ordinating the arrangements for visits, the planning of itineraries, managing budgets, etc.</w:t>
      </w:r>
    </w:p>
    <w:p w14:paraId="375980C9" w14:textId="77777777" w:rsidR="007B55F8" w:rsidRDefault="007B55F8" w:rsidP="007B55F8">
      <w:pPr>
        <w:pStyle w:val="ListParagraph"/>
        <w:spacing w:after="0"/>
        <w:ind w:left="284"/>
      </w:pPr>
    </w:p>
    <w:p w14:paraId="23C66659" w14:textId="7B348F0A" w:rsidR="007B55F8" w:rsidRPr="00780F15" w:rsidRDefault="007B55F8" w:rsidP="00A4365F">
      <w:pPr>
        <w:pStyle w:val="ListParagraph"/>
        <w:numPr>
          <w:ilvl w:val="0"/>
          <w:numId w:val="13"/>
        </w:numPr>
        <w:spacing w:after="0"/>
        <w:ind w:left="284" w:hanging="284"/>
      </w:pPr>
      <w:r w:rsidRPr="007B55F8">
        <w:t xml:space="preserve">Supporting the </w:t>
      </w:r>
      <w:r>
        <w:t xml:space="preserve">Head of Inclusive Growth </w:t>
      </w:r>
      <w:r w:rsidRPr="007B55F8">
        <w:t xml:space="preserve">and the council’s Management Team in ensuring that the council is able to meet its responsibilities under the Civil Contingencies Act 2004, the County of Kent Act 1981 and the Flood and Water Management Act 2010. </w:t>
      </w:r>
      <w:r>
        <w:lastRenderedPageBreak/>
        <w:t>This includes attending on behalf of the council relevant partnership meetings with the Kent &amp; Medway Resilience Forum and to attend relevant training sessions, as well as supporting related administrative tasks including</w:t>
      </w:r>
      <w:r w:rsidRPr="007B55F8">
        <w:t xml:space="preserve"> the development and updating of relevant plans</w:t>
      </w:r>
      <w:r>
        <w:t>, exercises and training records</w:t>
      </w:r>
      <w:r w:rsidRPr="007B55F8">
        <w:t>.</w:t>
      </w:r>
    </w:p>
    <w:p w14:paraId="7741A15F" w14:textId="77777777" w:rsidR="0076795D" w:rsidRDefault="0076795D" w:rsidP="007F1DEA"/>
    <w:p w14:paraId="06866A87" w14:textId="77777777" w:rsidR="0076795D" w:rsidRPr="0076795D" w:rsidRDefault="0076795D" w:rsidP="0076795D">
      <w:pPr>
        <w:rPr>
          <w:rFonts w:cs="Arial"/>
          <w:b/>
        </w:rPr>
      </w:pPr>
      <w:r w:rsidRPr="0076795D">
        <w:rPr>
          <w:rFonts w:cs="Arial"/>
          <w:b/>
        </w:rPr>
        <w:t>General</w:t>
      </w:r>
    </w:p>
    <w:p w14:paraId="6DB16D38" w14:textId="5EFF0D9D" w:rsidR="0076795D" w:rsidRDefault="0076795D" w:rsidP="0076795D">
      <w:pPr>
        <w:pStyle w:val="ListParagraph"/>
        <w:numPr>
          <w:ilvl w:val="0"/>
          <w:numId w:val="1"/>
        </w:numPr>
        <w:spacing w:before="100" w:beforeAutospacing="1" w:after="240" w:line="240" w:lineRule="auto"/>
        <w:rPr>
          <w:rFonts w:cs="Arial"/>
        </w:rPr>
      </w:pPr>
      <w:r w:rsidRPr="0076795D">
        <w:rPr>
          <w:rFonts w:cs="Arial"/>
        </w:rPr>
        <w:t>This post carries a high workload and demands a professional and flexible approach. The post holder must be highly motivated and able to work on their own initiative</w:t>
      </w:r>
      <w:r w:rsidR="00F73444">
        <w:rPr>
          <w:rFonts w:cs="Arial"/>
        </w:rPr>
        <w:t xml:space="preserve"> and be e</w:t>
      </w:r>
      <w:r w:rsidRPr="0076795D">
        <w:rPr>
          <w:rFonts w:cs="Arial"/>
        </w:rPr>
        <w:t>xperienced in developing and managing relationships</w:t>
      </w:r>
      <w:r w:rsidR="00F73444">
        <w:rPr>
          <w:rFonts w:cs="Arial"/>
        </w:rPr>
        <w:t xml:space="preserve"> and projects</w:t>
      </w:r>
    </w:p>
    <w:p w14:paraId="4AB7F5AE" w14:textId="319AF47C" w:rsidR="0076795D" w:rsidRDefault="00F73444" w:rsidP="0076795D">
      <w:pPr>
        <w:numPr>
          <w:ilvl w:val="0"/>
          <w:numId w:val="1"/>
        </w:numPr>
        <w:spacing w:before="100" w:beforeAutospacing="1" w:after="240" w:line="240" w:lineRule="auto"/>
        <w:rPr>
          <w:rFonts w:cs="Arial"/>
        </w:rPr>
      </w:pPr>
      <w:r>
        <w:rPr>
          <w:rFonts w:cs="Arial"/>
        </w:rPr>
        <w:t>The postholder will be required t</w:t>
      </w:r>
      <w:r w:rsidR="0076795D" w:rsidRPr="0076795D">
        <w:rPr>
          <w:rFonts w:cs="Arial"/>
        </w:rPr>
        <w:t>o carry out such other duties as may be required of you, commensurate with the grade and level of responsibility, as directed by management.</w:t>
      </w:r>
    </w:p>
    <w:p w14:paraId="0E58E343" w14:textId="77777777" w:rsidR="0076795D" w:rsidRPr="0076795D" w:rsidRDefault="0076795D" w:rsidP="0076795D">
      <w:pPr>
        <w:numPr>
          <w:ilvl w:val="0"/>
          <w:numId w:val="1"/>
        </w:numPr>
        <w:spacing w:before="100" w:beforeAutospacing="1" w:after="240" w:line="240" w:lineRule="auto"/>
        <w:rPr>
          <w:rFonts w:cs="Arial"/>
        </w:rPr>
      </w:pPr>
      <w:r w:rsidRPr="0076795D">
        <w:rPr>
          <w:rFonts w:cs="Arial"/>
        </w:rPr>
        <w:t>To participate as required in the Council’s Emergency Planning Operations which may involve duties outside the post holder’s normal job description and contracted hours.  In the event that an incident has occurred which disrupts the council’s ability to deliver it’s critical functions, the post holder will be expected to participate in the recovery stage which may include undertaking duties within the post holder’s competencies in other departments and/or at other locations.</w:t>
      </w:r>
    </w:p>
    <w:p w14:paraId="03134D05" w14:textId="77777777" w:rsidR="0076795D" w:rsidRDefault="0076795D" w:rsidP="0076795D">
      <w:pPr>
        <w:numPr>
          <w:ilvl w:val="0"/>
          <w:numId w:val="1"/>
        </w:numPr>
        <w:spacing w:before="100" w:beforeAutospacing="1" w:after="240" w:line="240" w:lineRule="auto"/>
        <w:rPr>
          <w:rFonts w:cs="Arial"/>
        </w:rPr>
      </w:pPr>
      <w:r w:rsidRPr="0076795D">
        <w:rPr>
          <w:rFonts w:cs="Arial"/>
        </w:rPr>
        <w:t>A commitment and contribution to the Council’s Equal Opportunities Policy is an essential requirement of the post.</w:t>
      </w:r>
    </w:p>
    <w:p w14:paraId="167E7DD4" w14:textId="77777777" w:rsidR="0076795D" w:rsidRPr="0076795D" w:rsidRDefault="0076795D" w:rsidP="0076795D">
      <w:pPr>
        <w:numPr>
          <w:ilvl w:val="0"/>
          <w:numId w:val="1"/>
        </w:numPr>
        <w:spacing w:before="100" w:beforeAutospacing="1" w:after="240" w:line="240" w:lineRule="auto"/>
        <w:rPr>
          <w:rFonts w:cs="Arial"/>
        </w:rPr>
      </w:pPr>
      <w:r w:rsidRPr="0076795D">
        <w:rPr>
          <w:rFonts w:cs="Arial"/>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0DADECA9" w14:textId="77777777" w:rsidR="0076795D" w:rsidRPr="004D2BE8" w:rsidRDefault="0076795D" w:rsidP="0076795D">
      <w:pPr>
        <w:numPr>
          <w:ilvl w:val="0"/>
          <w:numId w:val="1"/>
        </w:numPr>
        <w:spacing w:before="100" w:beforeAutospacing="1" w:after="240" w:line="240" w:lineRule="auto"/>
        <w:rPr>
          <w:rFonts w:cs="Arial"/>
        </w:rPr>
      </w:pPr>
      <w:r w:rsidRPr="004D2BE8">
        <w:rPr>
          <w:rFonts w:cs="Arial"/>
        </w:rPr>
        <w:t>The post holder must ensure that data quality and integrity is maintained and that data is processed in accordance with council policy, the Data Protection Act, the Freedom of Information Act and other legislation</w:t>
      </w:r>
    </w:p>
    <w:p w14:paraId="645CD42D" w14:textId="77777777" w:rsidR="0076795D" w:rsidRPr="004D2BE8" w:rsidRDefault="0076795D" w:rsidP="0076795D">
      <w:pPr>
        <w:numPr>
          <w:ilvl w:val="0"/>
          <w:numId w:val="1"/>
        </w:numPr>
        <w:spacing w:before="100" w:beforeAutospacing="1" w:after="240" w:line="240" w:lineRule="auto"/>
        <w:rPr>
          <w:rFonts w:cs="Arial"/>
        </w:rPr>
      </w:pPr>
      <w:r w:rsidRPr="004D2BE8">
        <w:rPr>
          <w:rFonts w:cs="Arial"/>
        </w:rPr>
        <w:t>The post holder will comply with Statute and Council Policy in all respects.</w:t>
      </w:r>
    </w:p>
    <w:p w14:paraId="5844B8CF" w14:textId="77777777" w:rsidR="0076795D" w:rsidRPr="004D2BE8" w:rsidRDefault="0076795D" w:rsidP="0076795D">
      <w:pPr>
        <w:numPr>
          <w:ilvl w:val="0"/>
          <w:numId w:val="1"/>
        </w:numPr>
        <w:spacing w:before="100" w:beforeAutospacing="1" w:after="240" w:line="240" w:lineRule="auto"/>
        <w:rPr>
          <w:rFonts w:cs="Arial"/>
        </w:rPr>
      </w:pPr>
      <w:r w:rsidRPr="004D2BE8">
        <w:rPr>
          <w:rFonts w:cs="Arial"/>
        </w:rPr>
        <w:t xml:space="preserve">An awareness and commitment to section 17 which places a statutory duty on police and local authorities to work in partnership to reduce crime and promote community safety. It is also required that community safety is to be a thread running through all functions of </w:t>
      </w:r>
      <w:r>
        <w:rPr>
          <w:rFonts w:cs="Arial"/>
        </w:rPr>
        <w:t>t</w:t>
      </w:r>
      <w:r w:rsidRPr="004D2BE8">
        <w:rPr>
          <w:rFonts w:cs="Arial"/>
        </w:rPr>
        <w:t>he local authority.</w:t>
      </w:r>
    </w:p>
    <w:p w14:paraId="5F72BDB5" w14:textId="77777777" w:rsidR="0076795D" w:rsidRPr="004D2BE8" w:rsidRDefault="0076795D" w:rsidP="0076795D">
      <w:pPr>
        <w:numPr>
          <w:ilvl w:val="0"/>
          <w:numId w:val="1"/>
        </w:numPr>
        <w:spacing w:before="100" w:beforeAutospacing="1" w:after="240" w:line="240" w:lineRule="auto"/>
        <w:rPr>
          <w:rFonts w:cs="Arial"/>
        </w:rPr>
      </w:pPr>
      <w:r w:rsidRPr="004D2BE8">
        <w:rPr>
          <w:rFonts w:cs="Arial"/>
        </w:rPr>
        <w:t>A commitment to excellent customer service and the values of the Council.</w:t>
      </w:r>
    </w:p>
    <w:p w14:paraId="4FE4A0CB" w14:textId="77777777" w:rsidR="0076795D" w:rsidRPr="00B713D5" w:rsidRDefault="0076795D" w:rsidP="0076795D">
      <w:pPr>
        <w:widowControl w:val="0"/>
        <w:jc w:val="center"/>
        <w:rPr>
          <w:b/>
        </w:rPr>
      </w:pPr>
      <w:r>
        <w:rPr>
          <w:rFonts w:cs="Arial"/>
        </w:rPr>
        <w:br w:type="page"/>
      </w:r>
    </w:p>
    <w:p w14:paraId="10F975FF" w14:textId="77777777" w:rsidR="0076795D" w:rsidRPr="00B713D5" w:rsidRDefault="0076795D" w:rsidP="0076795D">
      <w:pPr>
        <w:pStyle w:val="Heading1"/>
        <w:keepNext w:val="0"/>
        <w:widowControl w:val="0"/>
        <w:jc w:val="center"/>
        <w:rPr>
          <w:rFonts w:ascii="Arial" w:hAnsi="Arial"/>
        </w:rPr>
      </w:pPr>
      <w:r w:rsidRPr="00B713D5">
        <w:rPr>
          <w:rFonts w:ascii="Arial" w:hAnsi="Arial"/>
        </w:rPr>
        <w:lastRenderedPageBreak/>
        <w:t>GRAVESHAM BOROUGH COUNCIL</w:t>
      </w:r>
    </w:p>
    <w:p w14:paraId="4D3080D7" w14:textId="77777777" w:rsidR="0076795D" w:rsidRPr="00B713D5" w:rsidRDefault="0076795D" w:rsidP="0076795D">
      <w:pPr>
        <w:widowControl w:val="0"/>
      </w:pPr>
    </w:p>
    <w:p w14:paraId="58CBA3B4" w14:textId="77777777" w:rsidR="0076795D" w:rsidRPr="00B713D5" w:rsidRDefault="0076795D" w:rsidP="0076795D">
      <w:pPr>
        <w:widowControl w:val="0"/>
        <w:jc w:val="center"/>
        <w:rPr>
          <w:b/>
        </w:rPr>
      </w:pPr>
      <w:r w:rsidRPr="00B713D5">
        <w:rPr>
          <w:b/>
        </w:rPr>
        <w:t>PERSON SPECIFICATION</w:t>
      </w:r>
    </w:p>
    <w:p w14:paraId="175403F0" w14:textId="77777777" w:rsidR="0076795D" w:rsidRPr="00B713D5" w:rsidRDefault="0076795D" w:rsidP="0076795D">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743"/>
        <w:gridCol w:w="1376"/>
        <w:gridCol w:w="2885"/>
      </w:tblGrid>
      <w:tr w:rsidR="0076795D" w:rsidRPr="00B713D5" w14:paraId="106635B9" w14:textId="77777777" w:rsidTr="006B7404">
        <w:tc>
          <w:tcPr>
            <w:tcW w:w="4261" w:type="dxa"/>
            <w:gridSpan w:val="2"/>
          </w:tcPr>
          <w:p w14:paraId="0D27D5F9" w14:textId="01810D81" w:rsidR="0076795D" w:rsidRPr="00B713D5" w:rsidRDefault="0076795D" w:rsidP="0076795D">
            <w:pPr>
              <w:widowControl w:val="0"/>
            </w:pPr>
            <w:r w:rsidRPr="00B713D5">
              <w:rPr>
                <w:b/>
              </w:rPr>
              <w:t xml:space="preserve">POST:  </w:t>
            </w:r>
            <w:r w:rsidR="00C3442B">
              <w:t>Partnership and Programme Officer</w:t>
            </w:r>
          </w:p>
        </w:tc>
        <w:tc>
          <w:tcPr>
            <w:tcW w:w="4261" w:type="dxa"/>
            <w:gridSpan w:val="2"/>
          </w:tcPr>
          <w:p w14:paraId="4C486562" w14:textId="77777777" w:rsidR="0076795D" w:rsidRPr="00B713D5" w:rsidRDefault="0076795D" w:rsidP="006B7404">
            <w:pPr>
              <w:widowControl w:val="0"/>
              <w:rPr>
                <w:b/>
              </w:rPr>
            </w:pPr>
            <w:r w:rsidRPr="00B713D5">
              <w:t xml:space="preserve">POST No.         </w:t>
            </w:r>
          </w:p>
        </w:tc>
      </w:tr>
      <w:tr w:rsidR="0076795D" w:rsidRPr="00B713D5" w14:paraId="22587BB5" w14:textId="77777777" w:rsidTr="006B7404">
        <w:tc>
          <w:tcPr>
            <w:tcW w:w="2518" w:type="dxa"/>
          </w:tcPr>
          <w:p w14:paraId="3C27BADF" w14:textId="77777777" w:rsidR="0076795D" w:rsidRPr="00B713D5" w:rsidRDefault="0076795D" w:rsidP="006B7404">
            <w:pPr>
              <w:pStyle w:val="Heading3"/>
              <w:keepNext w:val="0"/>
              <w:widowControl w:val="0"/>
              <w:rPr>
                <w:b w:val="0"/>
                <w:sz w:val="20"/>
              </w:rPr>
            </w:pPr>
            <w:r w:rsidRPr="00B713D5">
              <w:rPr>
                <w:b w:val="0"/>
                <w:sz w:val="20"/>
              </w:rPr>
              <w:t>CHARACTERISTIC</w:t>
            </w:r>
          </w:p>
        </w:tc>
        <w:tc>
          <w:tcPr>
            <w:tcW w:w="6004" w:type="dxa"/>
            <w:gridSpan w:val="3"/>
          </w:tcPr>
          <w:p w14:paraId="2D2FEB09" w14:textId="77777777" w:rsidR="0076795D" w:rsidRPr="008075B3" w:rsidRDefault="0076795D" w:rsidP="006B7404">
            <w:pPr>
              <w:widowControl w:val="0"/>
              <w:jc w:val="center"/>
              <w:rPr>
                <w:rFonts w:cs="Arial"/>
              </w:rPr>
            </w:pPr>
            <w:r w:rsidRPr="008075B3">
              <w:rPr>
                <w:rFonts w:cs="Arial"/>
              </w:rPr>
              <w:t>SPECIFICATION</w:t>
            </w:r>
          </w:p>
        </w:tc>
      </w:tr>
      <w:tr w:rsidR="0076795D" w:rsidRPr="00B713D5" w14:paraId="0111504E" w14:textId="77777777" w:rsidTr="001C1F68">
        <w:trPr>
          <w:cantSplit/>
          <w:trHeight w:val="313"/>
        </w:trPr>
        <w:tc>
          <w:tcPr>
            <w:tcW w:w="2518" w:type="dxa"/>
          </w:tcPr>
          <w:p w14:paraId="378E9483" w14:textId="77777777" w:rsidR="0076795D" w:rsidRPr="00B713D5" w:rsidRDefault="0076795D" w:rsidP="006B7404">
            <w:pPr>
              <w:pStyle w:val="Heading3"/>
              <w:keepNext w:val="0"/>
              <w:widowControl w:val="0"/>
              <w:rPr>
                <w:b w:val="0"/>
                <w:sz w:val="20"/>
              </w:rPr>
            </w:pPr>
          </w:p>
        </w:tc>
        <w:tc>
          <w:tcPr>
            <w:tcW w:w="3119" w:type="dxa"/>
            <w:gridSpan w:val="2"/>
          </w:tcPr>
          <w:p w14:paraId="73E4438C" w14:textId="77777777" w:rsidR="0076795D" w:rsidRPr="008075B3" w:rsidRDefault="0076795D" w:rsidP="006B7404">
            <w:pPr>
              <w:widowControl w:val="0"/>
              <w:jc w:val="center"/>
              <w:rPr>
                <w:rFonts w:cs="Arial"/>
              </w:rPr>
            </w:pPr>
            <w:r w:rsidRPr="008075B3">
              <w:rPr>
                <w:rFonts w:cs="Arial"/>
              </w:rPr>
              <w:t>ESSENTIAL</w:t>
            </w:r>
          </w:p>
        </w:tc>
        <w:tc>
          <w:tcPr>
            <w:tcW w:w="2885" w:type="dxa"/>
          </w:tcPr>
          <w:p w14:paraId="17004986" w14:textId="77777777" w:rsidR="0076795D" w:rsidRPr="008075B3" w:rsidRDefault="0076795D" w:rsidP="006B7404">
            <w:pPr>
              <w:widowControl w:val="0"/>
              <w:jc w:val="center"/>
              <w:rPr>
                <w:rFonts w:cs="Arial"/>
              </w:rPr>
            </w:pPr>
            <w:r w:rsidRPr="008075B3">
              <w:rPr>
                <w:rFonts w:cs="Arial"/>
              </w:rPr>
              <w:t>DESIRABLE</w:t>
            </w:r>
          </w:p>
        </w:tc>
      </w:tr>
      <w:tr w:rsidR="0076795D" w:rsidRPr="00B713D5" w14:paraId="7DD5C584" w14:textId="77777777" w:rsidTr="006B7404">
        <w:trPr>
          <w:cantSplit/>
        </w:trPr>
        <w:tc>
          <w:tcPr>
            <w:tcW w:w="2518" w:type="dxa"/>
          </w:tcPr>
          <w:p w14:paraId="104283C6" w14:textId="77777777" w:rsidR="0076795D" w:rsidRPr="00B713D5" w:rsidRDefault="0076795D" w:rsidP="006B7404">
            <w:pPr>
              <w:pStyle w:val="Heading3"/>
              <w:keepNext w:val="0"/>
              <w:widowControl w:val="0"/>
              <w:rPr>
                <w:sz w:val="20"/>
              </w:rPr>
            </w:pPr>
            <w:r w:rsidRPr="00B713D5">
              <w:rPr>
                <w:sz w:val="20"/>
              </w:rPr>
              <w:t>SKILLS/ABILITIES</w:t>
            </w:r>
          </w:p>
          <w:p w14:paraId="62C608B0" w14:textId="77777777" w:rsidR="0076795D" w:rsidRPr="00B713D5" w:rsidRDefault="0076795D" w:rsidP="006B7404">
            <w:pPr>
              <w:widowControl w:val="0"/>
            </w:pPr>
            <w:r w:rsidRPr="00B713D5">
              <w:t>(Specific skills and abilities required to undertake the duties)</w:t>
            </w:r>
          </w:p>
          <w:p w14:paraId="62483166" w14:textId="77777777" w:rsidR="0076795D" w:rsidRPr="00B713D5" w:rsidRDefault="0076795D" w:rsidP="006B7404">
            <w:pPr>
              <w:widowControl w:val="0"/>
            </w:pPr>
          </w:p>
          <w:p w14:paraId="069BF5F7" w14:textId="77777777" w:rsidR="0076795D" w:rsidRPr="00B713D5" w:rsidRDefault="0076795D" w:rsidP="006B7404">
            <w:pPr>
              <w:widowControl w:val="0"/>
            </w:pPr>
          </w:p>
          <w:p w14:paraId="4B88337F" w14:textId="77777777" w:rsidR="0076795D" w:rsidRPr="00B713D5" w:rsidRDefault="0076795D" w:rsidP="006B7404">
            <w:pPr>
              <w:widowControl w:val="0"/>
            </w:pPr>
          </w:p>
        </w:tc>
        <w:tc>
          <w:tcPr>
            <w:tcW w:w="3119" w:type="dxa"/>
            <w:gridSpan w:val="2"/>
          </w:tcPr>
          <w:p w14:paraId="432C709E" w14:textId="77777777" w:rsidR="0076795D" w:rsidRDefault="0076795D" w:rsidP="0076795D">
            <w:pPr>
              <w:widowControl w:val="0"/>
              <w:numPr>
                <w:ilvl w:val="0"/>
                <w:numId w:val="3"/>
              </w:numPr>
              <w:spacing w:after="0" w:line="240" w:lineRule="auto"/>
              <w:rPr>
                <w:rFonts w:cs="Arial"/>
              </w:rPr>
            </w:pPr>
            <w:r w:rsidRPr="008075B3">
              <w:rPr>
                <w:rFonts w:cs="Arial"/>
              </w:rPr>
              <w:t>Excellent communication skills both written and oral</w:t>
            </w:r>
          </w:p>
          <w:p w14:paraId="1AE9434E" w14:textId="07BD84CF" w:rsidR="0076795D" w:rsidRDefault="0076795D" w:rsidP="0076795D">
            <w:pPr>
              <w:widowControl w:val="0"/>
              <w:numPr>
                <w:ilvl w:val="0"/>
                <w:numId w:val="3"/>
              </w:numPr>
              <w:spacing w:after="0" w:line="240" w:lineRule="auto"/>
              <w:rPr>
                <w:rFonts w:cs="Arial"/>
              </w:rPr>
            </w:pPr>
            <w:r w:rsidRPr="008075B3">
              <w:rPr>
                <w:rFonts w:cs="Arial"/>
              </w:rPr>
              <w:t>Strong interpersonal skills</w:t>
            </w:r>
            <w:r w:rsidR="00C36FDD">
              <w:rPr>
                <w:rFonts w:cs="Arial"/>
              </w:rPr>
              <w:t>.</w:t>
            </w:r>
          </w:p>
          <w:p w14:paraId="01C7BC04" w14:textId="70084149" w:rsidR="0076795D" w:rsidRDefault="0076795D" w:rsidP="0076795D">
            <w:pPr>
              <w:widowControl w:val="0"/>
              <w:numPr>
                <w:ilvl w:val="0"/>
                <w:numId w:val="3"/>
              </w:numPr>
              <w:spacing w:after="0" w:line="240" w:lineRule="auto"/>
              <w:rPr>
                <w:rFonts w:cs="Arial"/>
              </w:rPr>
            </w:pPr>
            <w:r w:rsidRPr="008075B3">
              <w:rPr>
                <w:rFonts w:cs="Arial"/>
              </w:rPr>
              <w:t>Well-developed IT skills</w:t>
            </w:r>
            <w:r w:rsidR="00C36FDD">
              <w:rPr>
                <w:rFonts w:cs="Arial"/>
              </w:rPr>
              <w:t>.</w:t>
            </w:r>
          </w:p>
          <w:p w14:paraId="06286871" w14:textId="6D60B6F6" w:rsidR="0076795D" w:rsidRDefault="0076795D" w:rsidP="00E23FD2">
            <w:pPr>
              <w:widowControl w:val="0"/>
              <w:numPr>
                <w:ilvl w:val="0"/>
                <w:numId w:val="3"/>
              </w:numPr>
              <w:spacing w:after="0" w:line="240" w:lineRule="auto"/>
              <w:rPr>
                <w:rFonts w:cs="Arial"/>
              </w:rPr>
            </w:pPr>
            <w:r w:rsidRPr="0076795D">
              <w:rPr>
                <w:rFonts w:cs="Arial"/>
              </w:rPr>
              <w:t>Ability to build good working relationships</w:t>
            </w:r>
            <w:r w:rsidR="00C36FDD">
              <w:rPr>
                <w:rFonts w:cs="Arial"/>
              </w:rPr>
              <w:t>.</w:t>
            </w:r>
          </w:p>
          <w:p w14:paraId="31BF9657" w14:textId="77777777" w:rsidR="0076795D" w:rsidRDefault="0076795D" w:rsidP="001C1F68">
            <w:pPr>
              <w:widowControl w:val="0"/>
              <w:numPr>
                <w:ilvl w:val="0"/>
                <w:numId w:val="3"/>
              </w:numPr>
              <w:spacing w:after="0" w:line="240" w:lineRule="auto"/>
              <w:rPr>
                <w:rFonts w:cs="Arial"/>
              </w:rPr>
            </w:pPr>
            <w:r w:rsidRPr="0076795D">
              <w:rPr>
                <w:rFonts w:cs="Arial"/>
              </w:rPr>
              <w:t>Working within agreed timescales, with high volumes or work and targets</w:t>
            </w:r>
            <w:r w:rsidR="00C36FDD">
              <w:rPr>
                <w:rFonts w:cs="Arial"/>
              </w:rPr>
              <w:t>.</w:t>
            </w:r>
          </w:p>
          <w:p w14:paraId="3EA9D281" w14:textId="2B3AAE69" w:rsidR="00C36FDD" w:rsidRPr="001C1F68" w:rsidRDefault="00C36FDD" w:rsidP="001C1F68">
            <w:pPr>
              <w:widowControl w:val="0"/>
              <w:numPr>
                <w:ilvl w:val="0"/>
                <w:numId w:val="3"/>
              </w:numPr>
              <w:spacing w:after="0" w:line="240" w:lineRule="auto"/>
              <w:rPr>
                <w:rFonts w:cs="Arial"/>
              </w:rPr>
            </w:pPr>
            <w:r>
              <w:rPr>
                <w:rFonts w:cs="Arial"/>
              </w:rPr>
              <w:t>Excellent organisational and coordination skills.</w:t>
            </w:r>
          </w:p>
        </w:tc>
        <w:tc>
          <w:tcPr>
            <w:tcW w:w="2885" w:type="dxa"/>
          </w:tcPr>
          <w:p w14:paraId="13FD7748" w14:textId="77777777" w:rsidR="0076795D" w:rsidRPr="008075B3" w:rsidRDefault="0076795D" w:rsidP="00032C19">
            <w:pPr>
              <w:widowControl w:val="0"/>
              <w:spacing w:after="0" w:line="240" w:lineRule="auto"/>
              <w:ind w:left="360"/>
              <w:rPr>
                <w:rFonts w:cs="Arial"/>
              </w:rPr>
            </w:pPr>
          </w:p>
        </w:tc>
      </w:tr>
      <w:tr w:rsidR="0076795D" w:rsidRPr="00B713D5" w14:paraId="4320E43E" w14:textId="77777777" w:rsidTr="006B7404">
        <w:trPr>
          <w:cantSplit/>
        </w:trPr>
        <w:tc>
          <w:tcPr>
            <w:tcW w:w="2518" w:type="dxa"/>
          </w:tcPr>
          <w:p w14:paraId="0D075A48" w14:textId="77777777" w:rsidR="0076795D" w:rsidRPr="00B713D5" w:rsidRDefault="0076795D" w:rsidP="006B7404">
            <w:pPr>
              <w:pStyle w:val="Heading3"/>
              <w:keepNext w:val="0"/>
              <w:widowControl w:val="0"/>
              <w:rPr>
                <w:sz w:val="20"/>
              </w:rPr>
            </w:pPr>
            <w:r w:rsidRPr="00B713D5">
              <w:rPr>
                <w:sz w:val="20"/>
              </w:rPr>
              <w:t>KNOWLEDGE</w:t>
            </w:r>
          </w:p>
          <w:p w14:paraId="6E1F4369" w14:textId="77777777" w:rsidR="0076795D" w:rsidRPr="00B713D5" w:rsidRDefault="0076795D" w:rsidP="006B7404">
            <w:pPr>
              <w:widowControl w:val="0"/>
            </w:pPr>
            <w:r w:rsidRPr="00B713D5">
              <w:t>(Particular knowledge which will be necessary to perform the work effectively, e.g. of specific legislation or regulations)</w:t>
            </w:r>
          </w:p>
          <w:p w14:paraId="406A0962" w14:textId="77777777" w:rsidR="0076795D" w:rsidRPr="00B713D5" w:rsidRDefault="0076795D" w:rsidP="006B7404">
            <w:pPr>
              <w:widowControl w:val="0"/>
            </w:pPr>
          </w:p>
        </w:tc>
        <w:tc>
          <w:tcPr>
            <w:tcW w:w="3119" w:type="dxa"/>
            <w:gridSpan w:val="2"/>
          </w:tcPr>
          <w:p w14:paraId="54A76650" w14:textId="305E9B1B" w:rsidR="001C1F68" w:rsidRDefault="00B90E80" w:rsidP="0076795D">
            <w:pPr>
              <w:widowControl w:val="0"/>
              <w:numPr>
                <w:ilvl w:val="0"/>
                <w:numId w:val="3"/>
              </w:numPr>
              <w:spacing w:after="0" w:line="240" w:lineRule="auto"/>
              <w:rPr>
                <w:rFonts w:cs="Arial"/>
              </w:rPr>
            </w:pPr>
            <w:r>
              <w:rPr>
                <w:rFonts w:cs="Arial"/>
              </w:rPr>
              <w:t>Understanding of local government or public sector environment.</w:t>
            </w:r>
          </w:p>
          <w:p w14:paraId="3EF6C05B" w14:textId="200D374B" w:rsidR="0076795D" w:rsidRDefault="00B90E80" w:rsidP="0076795D">
            <w:pPr>
              <w:widowControl w:val="0"/>
              <w:numPr>
                <w:ilvl w:val="0"/>
                <w:numId w:val="3"/>
              </w:numPr>
              <w:spacing w:after="0" w:line="240" w:lineRule="auto"/>
              <w:rPr>
                <w:rFonts w:cs="Arial"/>
              </w:rPr>
            </w:pPr>
            <w:r>
              <w:rPr>
                <w:rFonts w:cs="Arial"/>
              </w:rPr>
              <w:t>Awareness of project/programme management principles</w:t>
            </w:r>
            <w:r w:rsidR="00C36FDD">
              <w:rPr>
                <w:rFonts w:cs="Arial"/>
              </w:rPr>
              <w:t>.</w:t>
            </w:r>
          </w:p>
          <w:p w14:paraId="15642695" w14:textId="72C80FB5" w:rsidR="0076795D" w:rsidRPr="00B90E80" w:rsidRDefault="00B90E80" w:rsidP="00B90E80">
            <w:pPr>
              <w:widowControl w:val="0"/>
              <w:numPr>
                <w:ilvl w:val="0"/>
                <w:numId w:val="3"/>
              </w:numPr>
              <w:spacing w:after="0" w:line="240" w:lineRule="auto"/>
              <w:rPr>
                <w:rFonts w:cs="Arial"/>
              </w:rPr>
            </w:pPr>
            <w:r>
              <w:rPr>
                <w:rFonts w:cs="Arial"/>
              </w:rPr>
              <w:t>Understanding of partnership working and stakeholder engagement</w:t>
            </w:r>
            <w:r w:rsidR="00C36FDD">
              <w:rPr>
                <w:rFonts w:cs="Arial"/>
              </w:rPr>
              <w:t>.</w:t>
            </w:r>
          </w:p>
        </w:tc>
        <w:tc>
          <w:tcPr>
            <w:tcW w:w="2885" w:type="dxa"/>
          </w:tcPr>
          <w:p w14:paraId="65973452" w14:textId="0C9CB346" w:rsidR="001C1F68" w:rsidRDefault="001C1F68" w:rsidP="001C1F68">
            <w:pPr>
              <w:widowControl w:val="0"/>
              <w:numPr>
                <w:ilvl w:val="0"/>
                <w:numId w:val="3"/>
              </w:numPr>
              <w:spacing w:after="0" w:line="240" w:lineRule="auto"/>
              <w:rPr>
                <w:rFonts w:cs="Arial"/>
              </w:rPr>
            </w:pPr>
            <w:r>
              <w:rPr>
                <w:rFonts w:cs="Arial"/>
              </w:rPr>
              <w:t>Knowledge of specific external funding streams; priorities and objectives</w:t>
            </w:r>
            <w:r w:rsidR="00C36FDD">
              <w:rPr>
                <w:rFonts w:cs="Arial"/>
              </w:rPr>
              <w:t>.</w:t>
            </w:r>
          </w:p>
          <w:p w14:paraId="51A66720" w14:textId="72962F23" w:rsidR="00B90E80" w:rsidRDefault="00B90E80" w:rsidP="00B90E80">
            <w:pPr>
              <w:widowControl w:val="0"/>
              <w:numPr>
                <w:ilvl w:val="0"/>
                <w:numId w:val="3"/>
              </w:numPr>
              <w:spacing w:after="0" w:line="240" w:lineRule="auto"/>
              <w:rPr>
                <w:rFonts w:cs="Arial"/>
              </w:rPr>
            </w:pPr>
            <w:r>
              <w:rPr>
                <w:rFonts w:cs="Arial"/>
              </w:rPr>
              <w:t>K</w:t>
            </w:r>
            <w:r w:rsidRPr="008075B3">
              <w:rPr>
                <w:rFonts w:cs="Arial"/>
              </w:rPr>
              <w:t xml:space="preserve">nowledge of </w:t>
            </w:r>
            <w:r>
              <w:rPr>
                <w:rFonts w:cs="Arial"/>
              </w:rPr>
              <w:t>the local demographic and profile information to help inform work of the services</w:t>
            </w:r>
            <w:r w:rsidR="00C36FDD">
              <w:rPr>
                <w:rFonts w:cs="Arial"/>
              </w:rPr>
              <w:t>.</w:t>
            </w:r>
          </w:p>
          <w:p w14:paraId="762B52AC" w14:textId="77777777" w:rsidR="001C1F68" w:rsidRDefault="001C1F68" w:rsidP="001C1F68">
            <w:pPr>
              <w:widowControl w:val="0"/>
              <w:spacing w:after="0" w:line="240" w:lineRule="auto"/>
              <w:ind w:left="360"/>
              <w:rPr>
                <w:rFonts w:cs="Arial"/>
              </w:rPr>
            </w:pPr>
          </w:p>
          <w:p w14:paraId="3E28ED35" w14:textId="638EC69A" w:rsidR="001C1F68" w:rsidRPr="001C1F68" w:rsidRDefault="001C1F68" w:rsidP="004D1361">
            <w:pPr>
              <w:widowControl w:val="0"/>
              <w:spacing w:after="0" w:line="240" w:lineRule="auto"/>
              <w:ind w:left="360"/>
              <w:rPr>
                <w:rFonts w:cs="Arial"/>
              </w:rPr>
            </w:pPr>
          </w:p>
        </w:tc>
      </w:tr>
      <w:tr w:rsidR="0076795D" w:rsidRPr="00B713D5" w14:paraId="76464925" w14:textId="77777777" w:rsidTr="006B7404">
        <w:trPr>
          <w:cantSplit/>
        </w:trPr>
        <w:tc>
          <w:tcPr>
            <w:tcW w:w="2518" w:type="dxa"/>
          </w:tcPr>
          <w:p w14:paraId="5FE0FE21" w14:textId="77777777" w:rsidR="0076795D" w:rsidRPr="00B713D5" w:rsidRDefault="0076795D" w:rsidP="006B7404">
            <w:pPr>
              <w:pStyle w:val="Heading3"/>
              <w:keepNext w:val="0"/>
              <w:widowControl w:val="0"/>
              <w:rPr>
                <w:sz w:val="20"/>
              </w:rPr>
            </w:pPr>
            <w:r w:rsidRPr="00B713D5">
              <w:rPr>
                <w:sz w:val="20"/>
              </w:rPr>
              <w:t>QUALIFICATION</w:t>
            </w:r>
          </w:p>
          <w:p w14:paraId="55822F7F" w14:textId="77777777" w:rsidR="0076795D" w:rsidRPr="00B713D5" w:rsidRDefault="0076795D" w:rsidP="006B7404">
            <w:pPr>
              <w:widowControl w:val="0"/>
            </w:pPr>
            <w:r w:rsidRPr="00B713D5">
              <w:rPr>
                <w:b/>
              </w:rPr>
              <w:t xml:space="preserve">          TRAINING</w:t>
            </w:r>
          </w:p>
          <w:p w14:paraId="7E651079" w14:textId="77777777" w:rsidR="0076795D" w:rsidRPr="00B713D5" w:rsidRDefault="0076795D" w:rsidP="006B7404">
            <w:pPr>
              <w:widowControl w:val="0"/>
            </w:pPr>
            <w:r w:rsidRPr="00B713D5">
              <w:t>(Educational/vocational qualifications and other training)</w:t>
            </w:r>
          </w:p>
          <w:p w14:paraId="0635DD09" w14:textId="77777777" w:rsidR="0076795D" w:rsidRPr="00AD75F9" w:rsidRDefault="0076795D" w:rsidP="006B7404">
            <w:pPr>
              <w:pStyle w:val="Heading5"/>
              <w:widowControl w:val="0"/>
              <w:rPr>
                <w:rFonts w:ascii="Arial" w:hAnsi="Arial"/>
                <w:sz w:val="20"/>
              </w:rPr>
            </w:pPr>
            <w:r w:rsidRPr="00AD75F9">
              <w:rPr>
                <w:rFonts w:ascii="Arial" w:hAnsi="Arial"/>
                <w:sz w:val="20"/>
              </w:rPr>
              <w:t>Verification will be required</w:t>
            </w:r>
          </w:p>
          <w:p w14:paraId="5B6D451C" w14:textId="77777777" w:rsidR="0076795D" w:rsidRPr="00B713D5" w:rsidRDefault="0076795D" w:rsidP="006B7404">
            <w:pPr>
              <w:widowControl w:val="0"/>
            </w:pPr>
          </w:p>
        </w:tc>
        <w:tc>
          <w:tcPr>
            <w:tcW w:w="3119" w:type="dxa"/>
            <w:gridSpan w:val="2"/>
          </w:tcPr>
          <w:p w14:paraId="0A012EC6" w14:textId="17BBD2F0" w:rsidR="00360643" w:rsidRDefault="00360643" w:rsidP="0076795D">
            <w:pPr>
              <w:widowControl w:val="0"/>
              <w:numPr>
                <w:ilvl w:val="0"/>
                <w:numId w:val="3"/>
              </w:numPr>
              <w:spacing w:after="0" w:line="240" w:lineRule="auto"/>
              <w:rPr>
                <w:rFonts w:cs="Arial"/>
              </w:rPr>
            </w:pPr>
            <w:r>
              <w:rPr>
                <w:rFonts w:cs="Arial"/>
              </w:rPr>
              <w:t>Degree or equivalent level i</w:t>
            </w:r>
            <w:r w:rsidR="001C1F68">
              <w:rPr>
                <w:rFonts w:cs="Arial"/>
              </w:rPr>
              <w:t>n</w:t>
            </w:r>
            <w:r>
              <w:rPr>
                <w:rFonts w:cs="Arial"/>
              </w:rPr>
              <w:t xml:space="preserve"> a relevant subject</w:t>
            </w:r>
            <w:r w:rsidR="00B90E80">
              <w:rPr>
                <w:rFonts w:cs="Arial"/>
              </w:rPr>
              <w:t>.</w:t>
            </w:r>
          </w:p>
          <w:p w14:paraId="6A6C0F1C" w14:textId="77777777" w:rsidR="00360643" w:rsidRDefault="00360643" w:rsidP="00360643">
            <w:pPr>
              <w:widowControl w:val="0"/>
              <w:spacing w:after="0" w:line="240" w:lineRule="auto"/>
              <w:ind w:left="360"/>
              <w:rPr>
                <w:rFonts w:cs="Arial"/>
              </w:rPr>
            </w:pPr>
          </w:p>
          <w:p w14:paraId="01FC64B8" w14:textId="77777777" w:rsidR="0076795D" w:rsidRPr="008075B3" w:rsidRDefault="0076795D" w:rsidP="00360643">
            <w:pPr>
              <w:widowControl w:val="0"/>
              <w:spacing w:after="0" w:line="240" w:lineRule="auto"/>
              <w:ind w:left="360"/>
              <w:rPr>
                <w:rFonts w:cs="Arial"/>
              </w:rPr>
            </w:pPr>
          </w:p>
          <w:p w14:paraId="4AB09599" w14:textId="77777777" w:rsidR="0076795D" w:rsidRPr="008075B3" w:rsidRDefault="0076795D" w:rsidP="006B7404">
            <w:pPr>
              <w:widowControl w:val="0"/>
              <w:jc w:val="both"/>
              <w:rPr>
                <w:rFonts w:cs="Arial"/>
              </w:rPr>
            </w:pPr>
          </w:p>
        </w:tc>
        <w:tc>
          <w:tcPr>
            <w:tcW w:w="2885" w:type="dxa"/>
          </w:tcPr>
          <w:p w14:paraId="7367F59C" w14:textId="2AEE1590" w:rsidR="0076795D" w:rsidRPr="00B90E80" w:rsidRDefault="00B90E80" w:rsidP="00B90E80">
            <w:pPr>
              <w:pStyle w:val="ListParagraph"/>
              <w:widowControl w:val="0"/>
              <w:numPr>
                <w:ilvl w:val="0"/>
                <w:numId w:val="3"/>
              </w:numPr>
              <w:rPr>
                <w:rFonts w:cs="Arial"/>
              </w:rPr>
            </w:pPr>
            <w:r w:rsidRPr="00B90E80">
              <w:rPr>
                <w:rFonts w:cs="Arial"/>
              </w:rPr>
              <w:t>Project Management Qualification or accreditation</w:t>
            </w:r>
            <w:r w:rsidR="00C36FDD">
              <w:rPr>
                <w:rFonts w:cs="Arial"/>
              </w:rPr>
              <w:t xml:space="preserve"> (eg. PRINCE2, APM </w:t>
            </w:r>
            <w:r w:rsidR="0063499B">
              <w:rPr>
                <w:rFonts w:cs="Arial"/>
              </w:rPr>
              <w:t xml:space="preserve">-PFQ/PMQ </w:t>
            </w:r>
            <w:r w:rsidR="00C36FDD">
              <w:rPr>
                <w:rFonts w:cs="Arial"/>
              </w:rPr>
              <w:t>etc.)</w:t>
            </w:r>
          </w:p>
        </w:tc>
      </w:tr>
      <w:tr w:rsidR="0076795D" w:rsidRPr="00B713D5" w14:paraId="159D0FBB" w14:textId="77777777" w:rsidTr="006B7404">
        <w:trPr>
          <w:cantSplit/>
        </w:trPr>
        <w:tc>
          <w:tcPr>
            <w:tcW w:w="2518" w:type="dxa"/>
          </w:tcPr>
          <w:p w14:paraId="01710ACE" w14:textId="77777777" w:rsidR="0076795D" w:rsidRPr="00B713D5" w:rsidRDefault="0076795D" w:rsidP="006B7404">
            <w:pPr>
              <w:pStyle w:val="Heading3"/>
              <w:keepNext w:val="0"/>
              <w:widowControl w:val="0"/>
              <w:rPr>
                <w:sz w:val="20"/>
              </w:rPr>
            </w:pPr>
            <w:r w:rsidRPr="00B713D5">
              <w:rPr>
                <w:sz w:val="20"/>
              </w:rPr>
              <w:lastRenderedPageBreak/>
              <w:t>EXPERIENCE</w:t>
            </w:r>
          </w:p>
          <w:p w14:paraId="68B825C6" w14:textId="77777777" w:rsidR="0076795D" w:rsidRPr="00B713D5" w:rsidRDefault="0076795D" w:rsidP="006B7404">
            <w:pPr>
              <w:pStyle w:val="BodyText"/>
              <w:widowControl w:val="0"/>
              <w:rPr>
                <w:rFonts w:ascii="Arial" w:hAnsi="Arial"/>
                <w:sz w:val="20"/>
              </w:rPr>
            </w:pPr>
            <w:r w:rsidRPr="00B713D5">
              <w:rPr>
                <w:rFonts w:ascii="Arial" w:hAnsi="Arial"/>
                <w:sz w:val="20"/>
              </w:rPr>
              <w:t>(Level and type of previous experience)</w:t>
            </w:r>
          </w:p>
          <w:p w14:paraId="7B8E0BD2" w14:textId="77777777" w:rsidR="0076795D" w:rsidRPr="00B713D5" w:rsidRDefault="0076795D" w:rsidP="006B7404">
            <w:pPr>
              <w:widowControl w:val="0"/>
            </w:pPr>
          </w:p>
          <w:p w14:paraId="13687C5D" w14:textId="77777777" w:rsidR="0076795D" w:rsidRPr="00B713D5" w:rsidRDefault="0076795D" w:rsidP="006B7404">
            <w:pPr>
              <w:widowControl w:val="0"/>
            </w:pPr>
          </w:p>
          <w:p w14:paraId="2A77C60A" w14:textId="77777777" w:rsidR="0076795D" w:rsidRPr="00B713D5" w:rsidRDefault="0076795D" w:rsidP="006B7404">
            <w:pPr>
              <w:widowControl w:val="0"/>
            </w:pPr>
          </w:p>
          <w:p w14:paraId="4FF547B2" w14:textId="77777777" w:rsidR="0076795D" w:rsidRPr="00B713D5" w:rsidRDefault="0076795D" w:rsidP="006B7404">
            <w:pPr>
              <w:widowControl w:val="0"/>
            </w:pPr>
          </w:p>
          <w:p w14:paraId="0FCC5E3F" w14:textId="77777777" w:rsidR="0076795D" w:rsidRPr="00B713D5" w:rsidRDefault="0076795D" w:rsidP="006B7404">
            <w:pPr>
              <w:widowControl w:val="0"/>
            </w:pPr>
          </w:p>
        </w:tc>
        <w:tc>
          <w:tcPr>
            <w:tcW w:w="3119" w:type="dxa"/>
            <w:gridSpan w:val="2"/>
          </w:tcPr>
          <w:p w14:paraId="2E483D8D" w14:textId="2BD8E9A2" w:rsidR="0076795D" w:rsidRDefault="00B90E80" w:rsidP="0076795D">
            <w:pPr>
              <w:widowControl w:val="0"/>
              <w:numPr>
                <w:ilvl w:val="0"/>
                <w:numId w:val="3"/>
              </w:numPr>
              <w:spacing w:after="0" w:line="240" w:lineRule="auto"/>
              <w:rPr>
                <w:rFonts w:cs="Arial"/>
              </w:rPr>
            </w:pPr>
            <w:r>
              <w:rPr>
                <w:rFonts w:cs="Arial"/>
              </w:rPr>
              <w:t>Experience of working in partnership with internal and external stakeholders.</w:t>
            </w:r>
          </w:p>
          <w:p w14:paraId="6713A556" w14:textId="77777777" w:rsidR="00C36FDD" w:rsidRDefault="0076795D" w:rsidP="0076795D">
            <w:pPr>
              <w:widowControl w:val="0"/>
              <w:numPr>
                <w:ilvl w:val="0"/>
                <w:numId w:val="3"/>
              </w:numPr>
              <w:spacing w:after="0" w:line="240" w:lineRule="auto"/>
              <w:rPr>
                <w:rFonts w:cs="Arial"/>
              </w:rPr>
            </w:pPr>
            <w:r>
              <w:rPr>
                <w:rFonts w:cs="Arial"/>
              </w:rPr>
              <w:t>Analysing, interpreting and using data to influence decisions and service delivery</w:t>
            </w:r>
            <w:r w:rsidR="00C36FDD">
              <w:rPr>
                <w:rFonts w:cs="Arial"/>
              </w:rPr>
              <w:t>.</w:t>
            </w:r>
          </w:p>
          <w:p w14:paraId="6C7DAA93" w14:textId="39F4501A" w:rsidR="00C36FDD" w:rsidRDefault="00C36FDD" w:rsidP="0076795D">
            <w:pPr>
              <w:widowControl w:val="0"/>
              <w:numPr>
                <w:ilvl w:val="0"/>
                <w:numId w:val="3"/>
              </w:numPr>
              <w:spacing w:after="0" w:line="240" w:lineRule="auto"/>
              <w:rPr>
                <w:rFonts w:cs="Arial"/>
              </w:rPr>
            </w:pPr>
            <w:r>
              <w:rPr>
                <w:rFonts w:cs="Arial"/>
              </w:rPr>
              <w:t>Experience preparing reports, presentations or briefings.</w:t>
            </w:r>
          </w:p>
          <w:p w14:paraId="46C2E8D1" w14:textId="410B79A2" w:rsidR="00C8640E" w:rsidRPr="00C36FDD" w:rsidRDefault="00C36FDD" w:rsidP="00C36FDD">
            <w:pPr>
              <w:widowControl w:val="0"/>
              <w:numPr>
                <w:ilvl w:val="0"/>
                <w:numId w:val="3"/>
              </w:numPr>
              <w:spacing w:after="0" w:line="240" w:lineRule="auto"/>
              <w:rPr>
                <w:rFonts w:cs="Arial"/>
              </w:rPr>
            </w:pPr>
            <w:r>
              <w:rPr>
                <w:rFonts w:cs="Arial"/>
              </w:rPr>
              <w:t>Experience organising meetings, events or governance processes.</w:t>
            </w:r>
          </w:p>
        </w:tc>
        <w:tc>
          <w:tcPr>
            <w:tcW w:w="2885" w:type="dxa"/>
          </w:tcPr>
          <w:p w14:paraId="3E6A787C" w14:textId="32DCC6F3" w:rsidR="0076795D" w:rsidRPr="008075B3" w:rsidRDefault="0063499B" w:rsidP="00032C19">
            <w:pPr>
              <w:widowControl w:val="0"/>
              <w:spacing w:after="0" w:line="240" w:lineRule="auto"/>
              <w:ind w:left="360"/>
              <w:rPr>
                <w:rFonts w:cs="Arial"/>
              </w:rPr>
            </w:pPr>
            <w:r>
              <w:rPr>
                <w:rFonts w:cs="Arial"/>
              </w:rPr>
              <w:t xml:space="preserve">Experience of working with a PMO system/project management tools – eg. Verto etc. </w:t>
            </w:r>
          </w:p>
        </w:tc>
      </w:tr>
      <w:tr w:rsidR="0076795D" w:rsidRPr="00B713D5" w14:paraId="6E7EE07D" w14:textId="77777777" w:rsidTr="006B7404">
        <w:trPr>
          <w:cantSplit/>
        </w:trPr>
        <w:tc>
          <w:tcPr>
            <w:tcW w:w="2518" w:type="dxa"/>
          </w:tcPr>
          <w:p w14:paraId="457134E0" w14:textId="77777777" w:rsidR="0076795D" w:rsidRPr="00B713D5" w:rsidRDefault="0076795D" w:rsidP="006B7404">
            <w:pPr>
              <w:pStyle w:val="Heading3"/>
              <w:keepNext w:val="0"/>
              <w:widowControl w:val="0"/>
              <w:rPr>
                <w:sz w:val="20"/>
              </w:rPr>
            </w:pPr>
            <w:r w:rsidRPr="00B713D5">
              <w:rPr>
                <w:sz w:val="20"/>
              </w:rPr>
              <w:t>QUALITIES</w:t>
            </w:r>
          </w:p>
          <w:p w14:paraId="6136E01E" w14:textId="40855C1A" w:rsidR="0076795D" w:rsidRPr="00B713D5" w:rsidRDefault="0076795D" w:rsidP="006B7404">
            <w:pPr>
              <w:widowControl w:val="0"/>
            </w:pPr>
            <w:r w:rsidRPr="00B713D5">
              <w:t>(Particular qualities necessary to carry out the works, e.g. ability to work under pressure or work co-operatively in a team)</w:t>
            </w:r>
          </w:p>
        </w:tc>
        <w:tc>
          <w:tcPr>
            <w:tcW w:w="3119" w:type="dxa"/>
            <w:gridSpan w:val="2"/>
          </w:tcPr>
          <w:p w14:paraId="1140B6A5" w14:textId="6CB1D7E6" w:rsidR="0076795D" w:rsidRDefault="0076795D" w:rsidP="0076795D">
            <w:pPr>
              <w:widowControl w:val="0"/>
              <w:numPr>
                <w:ilvl w:val="0"/>
                <w:numId w:val="3"/>
              </w:numPr>
              <w:spacing w:after="0" w:line="240" w:lineRule="auto"/>
              <w:rPr>
                <w:rFonts w:cs="Arial"/>
              </w:rPr>
            </w:pPr>
            <w:r w:rsidRPr="008075B3">
              <w:rPr>
                <w:rFonts w:cs="Arial"/>
              </w:rPr>
              <w:t>Confident professional approach</w:t>
            </w:r>
            <w:r w:rsidR="00C36FDD">
              <w:rPr>
                <w:rFonts w:cs="Arial"/>
              </w:rPr>
              <w:t>.</w:t>
            </w:r>
          </w:p>
          <w:p w14:paraId="7AAB7FF3" w14:textId="3C3E4070" w:rsidR="0076795D" w:rsidRDefault="00FD4AC8" w:rsidP="0076795D">
            <w:pPr>
              <w:widowControl w:val="0"/>
              <w:numPr>
                <w:ilvl w:val="0"/>
                <w:numId w:val="3"/>
              </w:numPr>
              <w:spacing w:after="0" w:line="240" w:lineRule="auto"/>
              <w:rPr>
                <w:rFonts w:cs="Arial"/>
              </w:rPr>
            </w:pPr>
            <w:r>
              <w:rPr>
                <w:rFonts w:cs="Arial"/>
              </w:rPr>
              <w:t xml:space="preserve">Highly motivated, able to </w:t>
            </w:r>
            <w:r w:rsidR="0076795D" w:rsidRPr="008075B3">
              <w:rPr>
                <w:rFonts w:cs="Arial"/>
              </w:rPr>
              <w:t>use their own initiative</w:t>
            </w:r>
            <w:r w:rsidR="004D1361">
              <w:rPr>
                <w:rFonts w:cs="Arial"/>
              </w:rPr>
              <w:t>.</w:t>
            </w:r>
          </w:p>
          <w:p w14:paraId="20588D55" w14:textId="77777777" w:rsidR="0076795D" w:rsidRDefault="0076795D" w:rsidP="0076795D">
            <w:pPr>
              <w:widowControl w:val="0"/>
              <w:numPr>
                <w:ilvl w:val="0"/>
                <w:numId w:val="3"/>
              </w:numPr>
              <w:spacing w:after="0" w:line="240" w:lineRule="auto"/>
              <w:rPr>
                <w:rFonts w:cs="Arial"/>
              </w:rPr>
            </w:pPr>
            <w:r w:rsidRPr="008075B3">
              <w:rPr>
                <w:rFonts w:cs="Arial"/>
              </w:rPr>
              <w:t>Excellent communicator</w:t>
            </w:r>
          </w:p>
          <w:p w14:paraId="0032B9B1" w14:textId="7DB48651" w:rsidR="0076795D" w:rsidRPr="008075B3" w:rsidRDefault="0076795D" w:rsidP="00FD4AC8">
            <w:pPr>
              <w:widowControl w:val="0"/>
              <w:numPr>
                <w:ilvl w:val="0"/>
                <w:numId w:val="3"/>
              </w:numPr>
              <w:spacing w:after="0" w:line="240" w:lineRule="auto"/>
              <w:rPr>
                <w:rFonts w:cs="Arial"/>
              </w:rPr>
            </w:pPr>
            <w:r w:rsidRPr="008075B3">
              <w:rPr>
                <w:rFonts w:cs="Arial"/>
              </w:rPr>
              <w:t>Enthusiastic</w:t>
            </w:r>
            <w:r>
              <w:rPr>
                <w:rFonts w:cs="Arial"/>
              </w:rPr>
              <w:t>,</w:t>
            </w:r>
            <w:r w:rsidRPr="008075B3">
              <w:rPr>
                <w:rFonts w:cs="Arial"/>
              </w:rPr>
              <w:t xml:space="preserve"> </w:t>
            </w:r>
            <w:r w:rsidR="00FD4AC8">
              <w:rPr>
                <w:rFonts w:cs="Arial"/>
              </w:rPr>
              <w:t>p</w:t>
            </w:r>
            <w:r w:rsidRPr="008075B3">
              <w:rPr>
                <w:rFonts w:cs="Arial"/>
              </w:rPr>
              <w:t>ositive attitude to change and new ideas</w:t>
            </w:r>
            <w:r w:rsidR="00C36FDD">
              <w:rPr>
                <w:rFonts w:cs="Arial"/>
              </w:rPr>
              <w:t>.</w:t>
            </w:r>
          </w:p>
        </w:tc>
        <w:tc>
          <w:tcPr>
            <w:tcW w:w="2885" w:type="dxa"/>
          </w:tcPr>
          <w:p w14:paraId="350A7D8A" w14:textId="77777777" w:rsidR="0076795D" w:rsidRPr="008075B3" w:rsidRDefault="0076795D" w:rsidP="006B7404">
            <w:pPr>
              <w:widowControl w:val="0"/>
              <w:jc w:val="center"/>
              <w:rPr>
                <w:rFonts w:cs="Arial"/>
              </w:rPr>
            </w:pPr>
          </w:p>
        </w:tc>
      </w:tr>
      <w:tr w:rsidR="0076795D" w:rsidRPr="00B713D5" w14:paraId="103B9185" w14:textId="77777777" w:rsidTr="006B7404">
        <w:trPr>
          <w:cantSplit/>
        </w:trPr>
        <w:tc>
          <w:tcPr>
            <w:tcW w:w="2518" w:type="dxa"/>
          </w:tcPr>
          <w:p w14:paraId="1476FCF8" w14:textId="77777777" w:rsidR="0076795D" w:rsidRPr="00B713D5" w:rsidRDefault="0076795D" w:rsidP="006B7404">
            <w:pPr>
              <w:pStyle w:val="Heading3"/>
              <w:keepNext w:val="0"/>
              <w:widowControl w:val="0"/>
              <w:rPr>
                <w:sz w:val="20"/>
              </w:rPr>
            </w:pPr>
            <w:r w:rsidRPr="00B713D5">
              <w:rPr>
                <w:sz w:val="20"/>
              </w:rPr>
              <w:t>SPECIAL CONDITIONS</w:t>
            </w:r>
          </w:p>
          <w:p w14:paraId="531ADF9A" w14:textId="66C811F2" w:rsidR="0076795D" w:rsidRPr="00B713D5" w:rsidRDefault="0076795D" w:rsidP="006B7404">
            <w:pPr>
              <w:widowControl w:val="0"/>
            </w:pPr>
            <w:r w:rsidRPr="00B713D5">
              <w:t>(e.g. willingness to work unsocial hours or wear a uniform)</w:t>
            </w:r>
          </w:p>
        </w:tc>
        <w:tc>
          <w:tcPr>
            <w:tcW w:w="3119" w:type="dxa"/>
            <w:gridSpan w:val="2"/>
          </w:tcPr>
          <w:p w14:paraId="47583BB4" w14:textId="4D142F96" w:rsidR="00FD4AC8" w:rsidRPr="008075B3" w:rsidRDefault="001C1F68" w:rsidP="0076795D">
            <w:pPr>
              <w:widowControl w:val="0"/>
              <w:numPr>
                <w:ilvl w:val="0"/>
                <w:numId w:val="3"/>
              </w:numPr>
              <w:spacing w:after="0" w:line="240" w:lineRule="auto"/>
              <w:rPr>
                <w:rFonts w:cs="Arial"/>
              </w:rPr>
            </w:pPr>
            <w:r>
              <w:rPr>
                <w:rFonts w:cs="Arial"/>
              </w:rPr>
              <w:t>Attendance</w:t>
            </w:r>
            <w:r w:rsidR="00FD4AC8">
              <w:rPr>
                <w:rFonts w:cs="Arial"/>
              </w:rPr>
              <w:t xml:space="preserve"> at meetings</w:t>
            </w:r>
            <w:r w:rsidR="0063499B">
              <w:rPr>
                <w:rFonts w:cs="Arial"/>
              </w:rPr>
              <w:t>/ events</w:t>
            </w:r>
            <w:r w:rsidR="00FD4AC8">
              <w:rPr>
                <w:rFonts w:cs="Arial"/>
              </w:rPr>
              <w:t xml:space="preserve"> outside normal working hours </w:t>
            </w:r>
            <w:r>
              <w:rPr>
                <w:rFonts w:cs="Arial"/>
              </w:rPr>
              <w:t>as required</w:t>
            </w:r>
            <w:r w:rsidR="00C36FDD">
              <w:rPr>
                <w:rFonts w:cs="Arial"/>
              </w:rPr>
              <w:t>.</w:t>
            </w:r>
            <w:r>
              <w:rPr>
                <w:rFonts w:cs="Arial"/>
              </w:rPr>
              <w:t xml:space="preserve"> </w:t>
            </w:r>
            <w:r w:rsidR="00FD4AC8">
              <w:rPr>
                <w:rFonts w:cs="Arial"/>
              </w:rPr>
              <w:t xml:space="preserve"> </w:t>
            </w:r>
          </w:p>
        </w:tc>
        <w:tc>
          <w:tcPr>
            <w:tcW w:w="2885" w:type="dxa"/>
          </w:tcPr>
          <w:p w14:paraId="1EF74C6C" w14:textId="77777777" w:rsidR="0076795D" w:rsidRPr="008075B3" w:rsidRDefault="0076795D" w:rsidP="006B7404">
            <w:pPr>
              <w:widowControl w:val="0"/>
              <w:jc w:val="center"/>
              <w:rPr>
                <w:rFonts w:cs="Arial"/>
              </w:rPr>
            </w:pPr>
          </w:p>
        </w:tc>
      </w:tr>
    </w:tbl>
    <w:p w14:paraId="37EB3A54" w14:textId="77777777" w:rsidR="0076795D" w:rsidRDefault="0076795D" w:rsidP="009C5F0C">
      <w:pPr>
        <w:spacing w:before="100" w:beforeAutospacing="1" w:after="240"/>
      </w:pPr>
    </w:p>
    <w:sectPr w:rsidR="007679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6D4"/>
    <w:multiLevelType w:val="hybridMultilevel"/>
    <w:tmpl w:val="4A563A44"/>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45C6D"/>
    <w:multiLevelType w:val="hybridMultilevel"/>
    <w:tmpl w:val="F33A7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7640CB"/>
    <w:multiLevelType w:val="hybridMultilevel"/>
    <w:tmpl w:val="33E64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1429E5"/>
    <w:multiLevelType w:val="hybridMultilevel"/>
    <w:tmpl w:val="E4FACE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473BB7"/>
    <w:multiLevelType w:val="hybridMultilevel"/>
    <w:tmpl w:val="BBA66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322C4C"/>
    <w:multiLevelType w:val="hybridMultilevel"/>
    <w:tmpl w:val="C8D07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72648C"/>
    <w:multiLevelType w:val="hybridMultilevel"/>
    <w:tmpl w:val="9774D3B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D104D"/>
    <w:multiLevelType w:val="hybridMultilevel"/>
    <w:tmpl w:val="1C6A6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380F94"/>
    <w:multiLevelType w:val="hybridMultilevel"/>
    <w:tmpl w:val="6506FC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4DB56EC"/>
    <w:multiLevelType w:val="hybridMultilevel"/>
    <w:tmpl w:val="14F2D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CC1D39"/>
    <w:multiLevelType w:val="hybridMultilevel"/>
    <w:tmpl w:val="CED08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0906D9"/>
    <w:multiLevelType w:val="hybridMultilevel"/>
    <w:tmpl w:val="CA48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D17467"/>
    <w:multiLevelType w:val="hybridMultilevel"/>
    <w:tmpl w:val="DA046BBA"/>
    <w:lvl w:ilvl="0" w:tplc="3B7A219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74C57D00"/>
    <w:multiLevelType w:val="hybridMultilevel"/>
    <w:tmpl w:val="6A4ECDCE"/>
    <w:lvl w:ilvl="0" w:tplc="37CAB5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836878">
    <w:abstractNumId w:val="6"/>
  </w:num>
  <w:num w:numId="2" w16cid:durableId="96562204">
    <w:abstractNumId w:val="3"/>
  </w:num>
  <w:num w:numId="3" w16cid:durableId="1420559729">
    <w:abstractNumId w:val="4"/>
  </w:num>
  <w:num w:numId="4" w16cid:durableId="1245411957">
    <w:abstractNumId w:val="0"/>
  </w:num>
  <w:num w:numId="5" w16cid:durableId="854534122">
    <w:abstractNumId w:val="10"/>
  </w:num>
  <w:num w:numId="6" w16cid:durableId="1905950516">
    <w:abstractNumId w:val="8"/>
  </w:num>
  <w:num w:numId="7" w16cid:durableId="2057469627">
    <w:abstractNumId w:val="13"/>
  </w:num>
  <w:num w:numId="8" w16cid:durableId="1824270023">
    <w:abstractNumId w:val="11"/>
  </w:num>
  <w:num w:numId="9" w16cid:durableId="155074144">
    <w:abstractNumId w:val="2"/>
  </w:num>
  <w:num w:numId="10" w16cid:durableId="1886598296">
    <w:abstractNumId w:val="1"/>
  </w:num>
  <w:num w:numId="11" w16cid:durableId="1402437337">
    <w:abstractNumId w:val="7"/>
  </w:num>
  <w:num w:numId="12" w16cid:durableId="1862628045">
    <w:abstractNumId w:val="5"/>
  </w:num>
  <w:num w:numId="13" w16cid:durableId="1152257618">
    <w:abstractNumId w:val="9"/>
  </w:num>
  <w:num w:numId="14" w16cid:durableId="12548267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F88"/>
    <w:rsid w:val="00032C19"/>
    <w:rsid w:val="00094B60"/>
    <w:rsid w:val="000B79CA"/>
    <w:rsid w:val="001B1A73"/>
    <w:rsid w:val="001C1F68"/>
    <w:rsid w:val="00210DBD"/>
    <w:rsid w:val="0024442F"/>
    <w:rsid w:val="00250C49"/>
    <w:rsid w:val="002D4E88"/>
    <w:rsid w:val="002F5BB3"/>
    <w:rsid w:val="0035055D"/>
    <w:rsid w:val="00360643"/>
    <w:rsid w:val="00365FB1"/>
    <w:rsid w:val="0036623D"/>
    <w:rsid w:val="00390EC3"/>
    <w:rsid w:val="0039700C"/>
    <w:rsid w:val="003F2ED3"/>
    <w:rsid w:val="004268ED"/>
    <w:rsid w:val="00443F88"/>
    <w:rsid w:val="004460A8"/>
    <w:rsid w:val="004763B1"/>
    <w:rsid w:val="004771FE"/>
    <w:rsid w:val="004B28F8"/>
    <w:rsid w:val="004B3D2F"/>
    <w:rsid w:val="004B4AEE"/>
    <w:rsid w:val="004D1361"/>
    <w:rsid w:val="0052683E"/>
    <w:rsid w:val="00527E5D"/>
    <w:rsid w:val="00566EC9"/>
    <w:rsid w:val="0059761F"/>
    <w:rsid w:val="005B4BD0"/>
    <w:rsid w:val="005C6DCC"/>
    <w:rsid w:val="005E5B99"/>
    <w:rsid w:val="0063499B"/>
    <w:rsid w:val="00635B0A"/>
    <w:rsid w:val="00665499"/>
    <w:rsid w:val="007000AC"/>
    <w:rsid w:val="007454FC"/>
    <w:rsid w:val="00751DEA"/>
    <w:rsid w:val="00752F86"/>
    <w:rsid w:val="0076795D"/>
    <w:rsid w:val="00780F15"/>
    <w:rsid w:val="007A4002"/>
    <w:rsid w:val="007B55F8"/>
    <w:rsid w:val="007C0172"/>
    <w:rsid w:val="007D5591"/>
    <w:rsid w:val="007F1DEA"/>
    <w:rsid w:val="008C4435"/>
    <w:rsid w:val="00953EAE"/>
    <w:rsid w:val="0099695C"/>
    <w:rsid w:val="009B1285"/>
    <w:rsid w:val="009C5F0C"/>
    <w:rsid w:val="009C792C"/>
    <w:rsid w:val="009D44C1"/>
    <w:rsid w:val="00A4365F"/>
    <w:rsid w:val="00AA4D1C"/>
    <w:rsid w:val="00AD02C3"/>
    <w:rsid w:val="00AD3C03"/>
    <w:rsid w:val="00B01CBA"/>
    <w:rsid w:val="00B60408"/>
    <w:rsid w:val="00B829EB"/>
    <w:rsid w:val="00B90E80"/>
    <w:rsid w:val="00BA692F"/>
    <w:rsid w:val="00C1342D"/>
    <w:rsid w:val="00C3442B"/>
    <w:rsid w:val="00C36FDD"/>
    <w:rsid w:val="00C62F6E"/>
    <w:rsid w:val="00C8640E"/>
    <w:rsid w:val="00CA065E"/>
    <w:rsid w:val="00D070C3"/>
    <w:rsid w:val="00D42DF8"/>
    <w:rsid w:val="00D447E9"/>
    <w:rsid w:val="00D55AE6"/>
    <w:rsid w:val="00D66858"/>
    <w:rsid w:val="00D8267D"/>
    <w:rsid w:val="00D96472"/>
    <w:rsid w:val="00DC7023"/>
    <w:rsid w:val="00E5491A"/>
    <w:rsid w:val="00E9774F"/>
    <w:rsid w:val="00ED73EB"/>
    <w:rsid w:val="00EE263C"/>
    <w:rsid w:val="00EF74D1"/>
    <w:rsid w:val="00F4180D"/>
    <w:rsid w:val="00F46DF0"/>
    <w:rsid w:val="00F626C0"/>
    <w:rsid w:val="00F65A9A"/>
    <w:rsid w:val="00F73444"/>
    <w:rsid w:val="00F81013"/>
    <w:rsid w:val="00FD4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CAECA"/>
  <w15:chartTrackingRefBased/>
  <w15:docId w15:val="{AFC65676-7194-4DB1-B378-274B2BD5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6795D"/>
    <w:pPr>
      <w:keepNext/>
      <w:spacing w:after="0" w:line="240" w:lineRule="auto"/>
      <w:outlineLvl w:val="0"/>
    </w:pPr>
    <w:rPr>
      <w:rFonts w:ascii="Times New Roman" w:eastAsia="Times New Roman" w:hAnsi="Times New Roman" w:cs="Times New Roman"/>
      <w:b/>
      <w:sz w:val="24"/>
      <w:szCs w:val="20"/>
      <w:lang w:eastAsia="en-GB"/>
    </w:rPr>
  </w:style>
  <w:style w:type="paragraph" w:styleId="Heading3">
    <w:name w:val="heading 3"/>
    <w:basedOn w:val="Normal"/>
    <w:next w:val="Normal"/>
    <w:link w:val="Heading3Char"/>
    <w:qFormat/>
    <w:rsid w:val="0076795D"/>
    <w:pPr>
      <w:keepNext/>
      <w:spacing w:before="240" w:after="60" w:line="240" w:lineRule="auto"/>
      <w:outlineLvl w:val="2"/>
    </w:pPr>
    <w:rPr>
      <w:rFonts w:eastAsia="Times New Roman" w:cs="Arial"/>
      <w:b/>
      <w:bCs/>
      <w:sz w:val="26"/>
      <w:szCs w:val="26"/>
      <w:lang w:eastAsia="en-GB"/>
    </w:rPr>
  </w:style>
  <w:style w:type="paragraph" w:styleId="Heading5">
    <w:name w:val="heading 5"/>
    <w:basedOn w:val="Normal"/>
    <w:next w:val="Normal"/>
    <w:link w:val="Heading5Char"/>
    <w:uiPriority w:val="9"/>
    <w:semiHidden/>
    <w:unhideWhenUsed/>
    <w:qFormat/>
    <w:rsid w:val="0076795D"/>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83E"/>
    <w:rPr>
      <w:rFonts w:ascii="Segoe UI" w:hAnsi="Segoe UI" w:cs="Segoe UI"/>
      <w:sz w:val="18"/>
      <w:szCs w:val="18"/>
    </w:rPr>
  </w:style>
  <w:style w:type="paragraph" w:styleId="ListParagraph">
    <w:name w:val="List Paragraph"/>
    <w:basedOn w:val="Normal"/>
    <w:uiPriority w:val="34"/>
    <w:qFormat/>
    <w:rsid w:val="0076795D"/>
    <w:pPr>
      <w:ind w:left="720"/>
      <w:contextualSpacing/>
    </w:pPr>
  </w:style>
  <w:style w:type="character" w:customStyle="1" w:styleId="Heading1Char">
    <w:name w:val="Heading 1 Char"/>
    <w:basedOn w:val="DefaultParagraphFont"/>
    <w:link w:val="Heading1"/>
    <w:rsid w:val="0076795D"/>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76795D"/>
    <w:rPr>
      <w:rFonts w:eastAsia="Times New Roman" w:cs="Arial"/>
      <w:b/>
      <w:bCs/>
      <w:sz w:val="26"/>
      <w:szCs w:val="26"/>
      <w:lang w:eastAsia="en-GB"/>
    </w:rPr>
  </w:style>
  <w:style w:type="character" w:customStyle="1" w:styleId="Heading5Char">
    <w:name w:val="Heading 5 Char"/>
    <w:basedOn w:val="DefaultParagraphFont"/>
    <w:link w:val="Heading5"/>
    <w:uiPriority w:val="9"/>
    <w:semiHidden/>
    <w:rsid w:val="0076795D"/>
    <w:rPr>
      <w:rFonts w:ascii="Calibri" w:eastAsia="Times New Roman" w:hAnsi="Calibri" w:cs="Times New Roman"/>
      <w:b/>
      <w:bCs/>
      <w:i/>
      <w:iCs/>
      <w:sz w:val="26"/>
      <w:szCs w:val="26"/>
    </w:rPr>
  </w:style>
  <w:style w:type="paragraph" w:styleId="BodyText">
    <w:name w:val="Body Text"/>
    <w:basedOn w:val="Normal"/>
    <w:link w:val="BodyTextChar"/>
    <w:rsid w:val="0076795D"/>
    <w:pPr>
      <w:spacing w:after="12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76795D"/>
    <w:rPr>
      <w:rFonts w:ascii="Times New Roman" w:eastAsia="Times New Roman" w:hAnsi="Times New Roman" w:cs="Times New Roman"/>
      <w:sz w:val="24"/>
      <w:szCs w:val="20"/>
      <w:lang w:eastAsia="en-GB"/>
    </w:rPr>
  </w:style>
  <w:style w:type="character" w:styleId="PageNumber">
    <w:name w:val="page number"/>
    <w:basedOn w:val="DefaultParagraphFont"/>
    <w:rsid w:val="00F73444"/>
  </w:style>
  <w:style w:type="character" w:styleId="CommentReference">
    <w:name w:val="annotation reference"/>
    <w:basedOn w:val="DefaultParagraphFont"/>
    <w:uiPriority w:val="99"/>
    <w:semiHidden/>
    <w:unhideWhenUsed/>
    <w:rsid w:val="007A4002"/>
    <w:rPr>
      <w:sz w:val="16"/>
      <w:szCs w:val="16"/>
    </w:rPr>
  </w:style>
  <w:style w:type="paragraph" w:styleId="CommentText">
    <w:name w:val="annotation text"/>
    <w:basedOn w:val="Normal"/>
    <w:link w:val="CommentTextChar"/>
    <w:uiPriority w:val="99"/>
    <w:unhideWhenUsed/>
    <w:rsid w:val="007A4002"/>
    <w:pPr>
      <w:spacing w:line="240" w:lineRule="auto"/>
    </w:pPr>
    <w:rPr>
      <w:sz w:val="20"/>
      <w:szCs w:val="20"/>
    </w:rPr>
  </w:style>
  <w:style w:type="character" w:customStyle="1" w:styleId="CommentTextChar">
    <w:name w:val="Comment Text Char"/>
    <w:basedOn w:val="DefaultParagraphFont"/>
    <w:link w:val="CommentText"/>
    <w:uiPriority w:val="99"/>
    <w:rsid w:val="007A4002"/>
    <w:rPr>
      <w:sz w:val="20"/>
      <w:szCs w:val="20"/>
    </w:rPr>
  </w:style>
  <w:style w:type="paragraph" w:styleId="CommentSubject">
    <w:name w:val="annotation subject"/>
    <w:basedOn w:val="CommentText"/>
    <w:next w:val="CommentText"/>
    <w:link w:val="CommentSubjectChar"/>
    <w:uiPriority w:val="99"/>
    <w:semiHidden/>
    <w:unhideWhenUsed/>
    <w:rsid w:val="007A4002"/>
    <w:rPr>
      <w:b/>
      <w:bCs/>
    </w:rPr>
  </w:style>
  <w:style w:type="character" w:customStyle="1" w:styleId="CommentSubjectChar">
    <w:name w:val="Comment Subject Char"/>
    <w:basedOn w:val="CommentTextChar"/>
    <w:link w:val="CommentSubject"/>
    <w:uiPriority w:val="99"/>
    <w:semiHidden/>
    <w:rsid w:val="007A40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6992</Characters>
  <Application>Microsoft Office Word</Application>
  <DocSecurity>0</DocSecurity>
  <Lines>388</Lines>
  <Paragraphs>240</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Tysoe, Anita</dc:creator>
  <cp:keywords/>
  <dc:description/>
  <cp:lastModifiedBy>Emma Mulcrow</cp:lastModifiedBy>
  <cp:revision>2</cp:revision>
  <cp:lastPrinted>2022-03-22T12:49:00Z</cp:lastPrinted>
  <dcterms:created xsi:type="dcterms:W3CDTF">2026-04-02T12:58:00Z</dcterms:created>
  <dcterms:modified xsi:type="dcterms:W3CDTF">2026-04-02T12:58:00Z</dcterms:modified>
</cp:coreProperties>
</file>