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AF0FD" w14:textId="77777777" w:rsidR="00190127" w:rsidRDefault="00190127" w:rsidP="00190127">
      <w:pPr>
        <w:pStyle w:val="Heading1"/>
        <w:spacing w:before="0" w:after="240"/>
        <w:rPr>
          <w:rFonts w:ascii="Arial" w:hAnsi="Arial" w:cs="Arial"/>
          <w:sz w:val="36"/>
        </w:rPr>
      </w:pPr>
      <w:r>
        <w:rPr>
          <w:rFonts w:ascii="Arial" w:hAnsi="Arial" w:cs="Arial"/>
          <w:sz w:val="36"/>
        </w:rPr>
        <w:t>Mandatory Conditions</w:t>
      </w:r>
    </w:p>
    <w:p w14:paraId="58ABD939" w14:textId="77777777" w:rsidR="00190127" w:rsidRPr="0003727C" w:rsidRDefault="00190127" w:rsidP="00190127">
      <w:pPr>
        <w:spacing w:after="240"/>
        <w:rPr>
          <w:sz w:val="22"/>
        </w:rPr>
      </w:pPr>
      <w:r w:rsidRPr="0003727C">
        <w:rPr>
          <w:sz w:val="22"/>
        </w:rPr>
        <w:t>It is the responsibility of the premises licence holder, club premises certificate holder and responsible person to ensure they comply with the mandatory conditions placed on a licence.</w:t>
      </w:r>
    </w:p>
    <w:p w14:paraId="53B94C34" w14:textId="77777777" w:rsidR="00190127" w:rsidRDefault="00190127" w:rsidP="00190127">
      <w:pPr>
        <w:spacing w:after="240"/>
        <w:rPr>
          <w:sz w:val="22"/>
        </w:rPr>
      </w:pPr>
      <w:r w:rsidRPr="0003727C">
        <w:rPr>
          <w:sz w:val="22"/>
        </w:rPr>
        <w:t xml:space="preserve">The Licensing Act 2003, and subsequent legislation, has implemented the below conditions which must be displayed and adhered to on licences with the specified licensable activities. </w:t>
      </w:r>
    </w:p>
    <w:p w14:paraId="06AD4155" w14:textId="77777777" w:rsidR="0003727C" w:rsidRPr="0003727C" w:rsidRDefault="0003727C" w:rsidP="00190127">
      <w:pPr>
        <w:spacing w:after="240"/>
        <w:rPr>
          <w:rFonts w:ascii="Tahoma" w:hAnsi="Tahoma" w:cs="Tahoma"/>
          <w:color w:val="0563C1"/>
          <w:u w:val="single"/>
        </w:rPr>
      </w:pPr>
      <w:r>
        <w:rPr>
          <w:sz w:val="22"/>
        </w:rPr>
        <w:t xml:space="preserve">The Government have provided some </w:t>
      </w:r>
      <w:hyperlink r:id="rId5" w:history="1">
        <w:r w:rsidRPr="0003727C">
          <w:rPr>
            <w:rStyle w:val="Hyperlink"/>
            <w:rFonts w:cs="Arial"/>
            <w:sz w:val="22"/>
          </w:rPr>
          <w:t>Guidance on mandatory conditions</w:t>
        </w:r>
      </w:hyperlink>
    </w:p>
    <w:p w14:paraId="3FB01692" w14:textId="77777777" w:rsidR="002F0C00" w:rsidRPr="00943B69" w:rsidRDefault="002F0C00" w:rsidP="00402CA2">
      <w:pPr>
        <w:pStyle w:val="Heading2"/>
        <w:rPr>
          <w:sz w:val="36"/>
        </w:rPr>
      </w:pPr>
      <w:r w:rsidRPr="00943B69">
        <w:rPr>
          <w:sz w:val="36"/>
        </w:rPr>
        <w:t>Premises Licence</w:t>
      </w:r>
    </w:p>
    <w:p w14:paraId="615EBDD2" w14:textId="77777777" w:rsidR="006A2288" w:rsidRPr="00943B69" w:rsidRDefault="00045CE2" w:rsidP="00402CA2">
      <w:pPr>
        <w:pStyle w:val="Heading3"/>
      </w:pPr>
      <w:r w:rsidRPr="00943B69">
        <w:t xml:space="preserve">This condition </w:t>
      </w:r>
      <w:r w:rsidR="006A2288" w:rsidRPr="00943B69">
        <w:t>must be displayed on all premises licences that sell alcohol</w:t>
      </w:r>
    </w:p>
    <w:p w14:paraId="0AA518E1" w14:textId="77777777" w:rsidR="006A2288" w:rsidRPr="00943B69" w:rsidRDefault="006A2288" w:rsidP="00402CA2">
      <w:pPr>
        <w:spacing w:after="240"/>
        <w:rPr>
          <w:sz w:val="22"/>
          <w:szCs w:val="22"/>
        </w:rPr>
      </w:pPr>
      <w:r w:rsidRPr="00943B69">
        <w:rPr>
          <w:sz w:val="22"/>
          <w:szCs w:val="22"/>
        </w:rPr>
        <w:t>No supply of alcohol may</w:t>
      </w:r>
      <w:r w:rsidR="007807A0" w:rsidRPr="00943B69">
        <w:rPr>
          <w:sz w:val="22"/>
          <w:szCs w:val="22"/>
        </w:rPr>
        <w:t xml:space="preserve"> </w:t>
      </w:r>
      <w:r w:rsidRPr="00943B69">
        <w:rPr>
          <w:sz w:val="22"/>
          <w:szCs w:val="22"/>
        </w:rPr>
        <w:t xml:space="preserve">be made under this </w:t>
      </w:r>
      <w:proofErr w:type="gramStart"/>
      <w:r w:rsidRPr="00943B69">
        <w:rPr>
          <w:sz w:val="22"/>
          <w:szCs w:val="22"/>
        </w:rPr>
        <w:t>licence:-</w:t>
      </w:r>
      <w:proofErr w:type="gramEnd"/>
    </w:p>
    <w:p w14:paraId="7AB81F51" w14:textId="77777777" w:rsidR="006A2288" w:rsidRPr="00045CE2" w:rsidRDefault="006A2288" w:rsidP="00402CA2">
      <w:pPr>
        <w:numPr>
          <w:ilvl w:val="0"/>
          <w:numId w:val="14"/>
        </w:numPr>
        <w:tabs>
          <w:tab w:val="left" w:pos="3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14" w:hanging="357"/>
        <w:rPr>
          <w:bCs/>
          <w:sz w:val="22"/>
          <w:szCs w:val="22"/>
        </w:rPr>
      </w:pPr>
      <w:r w:rsidRPr="00045CE2">
        <w:rPr>
          <w:bCs/>
          <w:sz w:val="22"/>
          <w:szCs w:val="22"/>
        </w:rPr>
        <w:t>At a time when there is no designated premises supervisor in respect of it or</w:t>
      </w:r>
    </w:p>
    <w:p w14:paraId="04964D62" w14:textId="77777777" w:rsidR="006A2288" w:rsidRPr="00045CE2" w:rsidRDefault="006A2288" w:rsidP="00402CA2">
      <w:pPr>
        <w:pStyle w:val="BodyTextIndent3"/>
        <w:numPr>
          <w:ilvl w:val="0"/>
          <w:numId w:val="1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b w:val="0"/>
          <w:sz w:val="22"/>
          <w:szCs w:val="22"/>
        </w:rPr>
      </w:pPr>
      <w:r w:rsidRPr="00045CE2">
        <w:rPr>
          <w:b w:val="0"/>
          <w:sz w:val="22"/>
          <w:szCs w:val="22"/>
        </w:rPr>
        <w:t xml:space="preserve">At a time when the designated premises supervisor does not hold a personal </w:t>
      </w:r>
      <w:proofErr w:type="gramStart"/>
      <w:r w:rsidRPr="00045CE2">
        <w:rPr>
          <w:b w:val="0"/>
          <w:sz w:val="22"/>
          <w:szCs w:val="22"/>
        </w:rPr>
        <w:t>licence</w:t>
      </w:r>
      <w:proofErr w:type="gramEnd"/>
      <w:r w:rsidRPr="00045CE2">
        <w:rPr>
          <w:b w:val="0"/>
          <w:sz w:val="22"/>
          <w:szCs w:val="22"/>
        </w:rPr>
        <w:t xml:space="preserve"> or his/her personal licence is suspended.</w:t>
      </w:r>
    </w:p>
    <w:p w14:paraId="15234BE5" w14:textId="77777777" w:rsidR="006A2288" w:rsidRPr="00045CE2" w:rsidRDefault="006A2288" w:rsidP="00402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bCs/>
          <w:sz w:val="22"/>
          <w:szCs w:val="22"/>
        </w:rPr>
      </w:pPr>
      <w:r w:rsidRPr="00045CE2">
        <w:rPr>
          <w:bCs/>
          <w:sz w:val="22"/>
          <w:szCs w:val="22"/>
        </w:rPr>
        <w:t>Every retail sale or supply of alcohol made under this licence must be made or authorised by a person who holds a personal licence.</w:t>
      </w:r>
    </w:p>
    <w:p w14:paraId="062358E0" w14:textId="77777777" w:rsidR="006A2288" w:rsidRPr="00045CE2" w:rsidRDefault="00045CE2" w:rsidP="00402CA2">
      <w:pPr>
        <w:pStyle w:val="Heading3"/>
      </w:pPr>
      <w:r w:rsidRPr="00045CE2">
        <w:t>This c</w:t>
      </w:r>
      <w:r w:rsidR="006A2288" w:rsidRPr="00045CE2">
        <w:t>ondition must be displayed on all premises licences that sell alcohol that may hire security at the premises</w:t>
      </w:r>
    </w:p>
    <w:p w14:paraId="15154432" w14:textId="77777777" w:rsidR="00045CE2" w:rsidRPr="00045CE2" w:rsidRDefault="00243B09" w:rsidP="00402CA2">
      <w:pPr>
        <w:numPr>
          <w:ilvl w:val="0"/>
          <w:numId w:val="11"/>
        </w:numPr>
        <w:spacing w:after="240"/>
        <w:rPr>
          <w:sz w:val="22"/>
          <w:szCs w:val="22"/>
        </w:rPr>
      </w:pPr>
      <w:r w:rsidRPr="00045CE2">
        <w:rPr>
          <w:sz w:val="22"/>
          <w:szCs w:val="22"/>
        </w:rPr>
        <w:t xml:space="preserve">Where </w:t>
      </w:r>
      <w:r w:rsidR="009272F1" w:rsidRPr="00045CE2">
        <w:rPr>
          <w:sz w:val="22"/>
          <w:szCs w:val="22"/>
        </w:rPr>
        <w:t>a premises licence includes a condition that at specified times one or more individuals must be at the premises to carry out a security activity, the licence must include a condition that each such individual must-</w:t>
      </w:r>
    </w:p>
    <w:p w14:paraId="6BE5FC31" w14:textId="77777777" w:rsidR="00243B09" w:rsidRPr="00045CE2" w:rsidRDefault="00243B09" w:rsidP="00402CA2">
      <w:pPr>
        <w:numPr>
          <w:ilvl w:val="1"/>
          <w:numId w:val="11"/>
        </w:numPr>
        <w:spacing w:after="240"/>
        <w:rPr>
          <w:sz w:val="22"/>
          <w:szCs w:val="22"/>
        </w:rPr>
      </w:pPr>
      <w:r w:rsidRPr="00045CE2">
        <w:rPr>
          <w:sz w:val="22"/>
          <w:szCs w:val="22"/>
        </w:rPr>
        <w:t>Be authorised to carry out that activity by a licence granted under the Private Security Industry Act 2001; or</w:t>
      </w:r>
    </w:p>
    <w:p w14:paraId="7108CF52" w14:textId="77777777" w:rsidR="00243B09" w:rsidRPr="00045CE2" w:rsidRDefault="00243B09" w:rsidP="00402CA2">
      <w:pPr>
        <w:pStyle w:val="ListParagraph"/>
        <w:numPr>
          <w:ilvl w:val="1"/>
          <w:numId w:val="11"/>
        </w:numPr>
        <w:autoSpaceDE/>
        <w:autoSpaceDN/>
        <w:adjustRightInd/>
        <w:spacing w:after="240"/>
        <w:jc w:val="left"/>
      </w:pPr>
      <w:r w:rsidRPr="00045CE2">
        <w:t>Be entitled to carry out that activity by virtue of section 4 of that Act.</w:t>
      </w:r>
    </w:p>
    <w:p w14:paraId="7A066FCD" w14:textId="77777777" w:rsidR="009272F1" w:rsidRPr="00045CE2" w:rsidRDefault="009272F1" w:rsidP="00402CA2">
      <w:pPr>
        <w:pStyle w:val="ListParagraph"/>
        <w:numPr>
          <w:ilvl w:val="0"/>
          <w:numId w:val="11"/>
        </w:numPr>
        <w:autoSpaceDE/>
        <w:autoSpaceDN/>
        <w:adjustRightInd/>
        <w:spacing w:after="240"/>
        <w:jc w:val="left"/>
      </w:pPr>
      <w:r w:rsidRPr="00045CE2">
        <w:t>But nothing in subsection 1 required such a condition to be imposed –</w:t>
      </w:r>
    </w:p>
    <w:p w14:paraId="63FC04C8" w14:textId="77777777" w:rsidR="009272F1" w:rsidRPr="00045CE2" w:rsidRDefault="009272F1" w:rsidP="00402CA2">
      <w:pPr>
        <w:pStyle w:val="ListParagraph"/>
        <w:numPr>
          <w:ilvl w:val="1"/>
          <w:numId w:val="11"/>
        </w:numPr>
        <w:autoSpaceDE/>
        <w:autoSpaceDN/>
        <w:adjustRightInd/>
        <w:spacing w:after="240"/>
        <w:jc w:val="left"/>
      </w:pPr>
      <w:r w:rsidRPr="00045CE2">
        <w:t>In respect of premises within paragraph 8(3)(a) of Schedule 2 to the Private Security Industry Act 2001 (c.12) (premises with premises licences authorizing plays or films), or</w:t>
      </w:r>
    </w:p>
    <w:p w14:paraId="5650497E" w14:textId="77777777" w:rsidR="009272F1" w:rsidRPr="00045CE2" w:rsidRDefault="009272F1" w:rsidP="00402CA2">
      <w:pPr>
        <w:pStyle w:val="ListParagraph"/>
        <w:numPr>
          <w:ilvl w:val="1"/>
          <w:numId w:val="11"/>
        </w:numPr>
        <w:autoSpaceDE/>
        <w:autoSpaceDN/>
        <w:adjustRightInd/>
        <w:spacing w:after="240"/>
        <w:jc w:val="left"/>
      </w:pPr>
      <w:r w:rsidRPr="00045CE2">
        <w:t>In respect of premises in relation to-</w:t>
      </w:r>
    </w:p>
    <w:p w14:paraId="612042A2" w14:textId="77777777" w:rsidR="009272F1" w:rsidRPr="00045CE2" w:rsidRDefault="009272F1" w:rsidP="00402CA2">
      <w:pPr>
        <w:pStyle w:val="ListParagraph"/>
        <w:numPr>
          <w:ilvl w:val="2"/>
          <w:numId w:val="11"/>
        </w:numPr>
        <w:autoSpaceDE/>
        <w:autoSpaceDN/>
        <w:adjustRightInd/>
        <w:spacing w:after="240"/>
        <w:jc w:val="left"/>
      </w:pPr>
      <w:r w:rsidRPr="00045CE2">
        <w:t>Any occasion mentioned in paragraph 8(3)(b) or (c) of that Schedule (premises being used exclusively by club with club premises certificate, under a temporary event notice authorizing plays or films or under a gaming licence), or</w:t>
      </w:r>
    </w:p>
    <w:p w14:paraId="2DA93537" w14:textId="77777777" w:rsidR="009272F1" w:rsidRPr="00045CE2" w:rsidRDefault="009272F1" w:rsidP="00402CA2">
      <w:pPr>
        <w:pStyle w:val="ListParagraph"/>
        <w:numPr>
          <w:ilvl w:val="2"/>
          <w:numId w:val="11"/>
        </w:numPr>
        <w:autoSpaceDE/>
        <w:autoSpaceDN/>
        <w:adjustRightInd/>
        <w:spacing w:after="240"/>
        <w:jc w:val="left"/>
      </w:pPr>
      <w:r w:rsidRPr="00045CE2">
        <w:t>Any occasion within paragraph 8(3)(d) of that Schedule (occasions prescribed by regulations under that Act).</w:t>
      </w:r>
    </w:p>
    <w:p w14:paraId="4F6B5C31" w14:textId="77777777" w:rsidR="009272F1" w:rsidRPr="00045CE2" w:rsidRDefault="009272F1" w:rsidP="00402CA2">
      <w:pPr>
        <w:pStyle w:val="ListParagraph"/>
        <w:numPr>
          <w:ilvl w:val="0"/>
          <w:numId w:val="11"/>
        </w:numPr>
        <w:autoSpaceDE/>
        <w:autoSpaceDN/>
        <w:adjustRightInd/>
        <w:spacing w:after="240"/>
        <w:jc w:val="left"/>
      </w:pPr>
      <w:proofErr w:type="gramStart"/>
      <w:r w:rsidRPr="00045CE2">
        <w:t>For the purpose of</w:t>
      </w:r>
      <w:proofErr w:type="gramEnd"/>
      <w:r w:rsidRPr="00045CE2">
        <w:t xml:space="preserve"> this section –</w:t>
      </w:r>
    </w:p>
    <w:p w14:paraId="64BC9C24" w14:textId="77777777" w:rsidR="009272F1" w:rsidRPr="00045CE2" w:rsidRDefault="009272F1" w:rsidP="00402CA2">
      <w:pPr>
        <w:pStyle w:val="ListParagraph"/>
        <w:numPr>
          <w:ilvl w:val="1"/>
          <w:numId w:val="11"/>
        </w:numPr>
        <w:autoSpaceDE/>
        <w:autoSpaceDN/>
        <w:adjustRightInd/>
        <w:spacing w:after="240"/>
        <w:jc w:val="left"/>
      </w:pPr>
      <w:r w:rsidRPr="00045CE2">
        <w:t>“</w:t>
      </w:r>
      <w:proofErr w:type="gramStart"/>
      <w:r w:rsidRPr="00045CE2">
        <w:t>security</w:t>
      </w:r>
      <w:proofErr w:type="gramEnd"/>
      <w:r w:rsidRPr="00045CE2">
        <w:t xml:space="preserve"> activity” means an activity to which paragraph 2(1)(a) of that schedule applies and which is licensable conduct for the purposes of that Act (see section 3(2) of that Act), and</w:t>
      </w:r>
    </w:p>
    <w:p w14:paraId="32BEF0D6" w14:textId="77777777" w:rsidR="009272F1" w:rsidRPr="00045CE2" w:rsidRDefault="009272F1" w:rsidP="00402CA2">
      <w:pPr>
        <w:pStyle w:val="ListParagraph"/>
        <w:numPr>
          <w:ilvl w:val="1"/>
          <w:numId w:val="11"/>
        </w:numPr>
        <w:autoSpaceDE/>
        <w:autoSpaceDN/>
        <w:adjustRightInd/>
        <w:spacing w:after="240"/>
        <w:contextualSpacing/>
        <w:jc w:val="left"/>
      </w:pPr>
      <w:r w:rsidRPr="00045CE2">
        <w:t>paragraph 8(5) of that Schedule (interpretation of references to an occasion) applies as it applies in relation to paragraph 8 of that schedule.</w:t>
      </w:r>
    </w:p>
    <w:p w14:paraId="622A20D3" w14:textId="77777777" w:rsidR="006A2288" w:rsidRDefault="0088781F" w:rsidP="00402CA2">
      <w:pPr>
        <w:pStyle w:val="Heading3"/>
      </w:pPr>
      <w:r w:rsidRPr="0088781F">
        <w:lastRenderedPageBreak/>
        <w:t>This c</w:t>
      </w:r>
      <w:r w:rsidR="006A2288" w:rsidRPr="0088781F">
        <w:t>ondition must be displayed on all premises licences and club premises certificates that provide films as a licensable activity</w:t>
      </w:r>
    </w:p>
    <w:p w14:paraId="053A2BC0" w14:textId="77777777" w:rsidR="006A2288" w:rsidRPr="00045CE2" w:rsidRDefault="006A2288" w:rsidP="00402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bCs/>
          <w:sz w:val="22"/>
          <w:szCs w:val="22"/>
        </w:rPr>
      </w:pPr>
      <w:r w:rsidRPr="00045CE2">
        <w:rPr>
          <w:bCs/>
          <w:sz w:val="22"/>
          <w:szCs w:val="22"/>
        </w:rPr>
        <w:t xml:space="preserve">The admission of children under the age of 18 to film exhibitions permitted under the terms of this licence shall be restricted in accordance with any recommendations made </w:t>
      </w:r>
      <w:proofErr w:type="gramStart"/>
      <w:r w:rsidRPr="00045CE2">
        <w:rPr>
          <w:bCs/>
          <w:sz w:val="22"/>
          <w:szCs w:val="22"/>
        </w:rPr>
        <w:t>by:-</w:t>
      </w:r>
      <w:proofErr w:type="gramEnd"/>
    </w:p>
    <w:p w14:paraId="23AD2A36" w14:textId="77777777" w:rsidR="006A2288" w:rsidRPr="00045CE2" w:rsidRDefault="006A2288" w:rsidP="00402CA2">
      <w:pPr>
        <w:pStyle w:val="BodyTextIndent3"/>
        <w:numPr>
          <w:ilvl w:val="0"/>
          <w:numId w:val="15"/>
        </w:numPr>
        <w:tabs>
          <w:tab w:val="left" w:pos="36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1418" w:hanging="284"/>
        <w:rPr>
          <w:b w:val="0"/>
          <w:sz w:val="22"/>
          <w:szCs w:val="22"/>
        </w:rPr>
      </w:pPr>
      <w:r w:rsidRPr="00045CE2">
        <w:rPr>
          <w:b w:val="0"/>
          <w:sz w:val="22"/>
          <w:szCs w:val="22"/>
        </w:rPr>
        <w:t>The British Board of Film classification (BBFC), where the film has been classified by that Board or</w:t>
      </w:r>
    </w:p>
    <w:p w14:paraId="45391BB4" w14:textId="77777777" w:rsidR="006A2288" w:rsidRPr="00045CE2" w:rsidRDefault="006A2288" w:rsidP="00402CA2">
      <w:pPr>
        <w:numPr>
          <w:ilvl w:val="0"/>
          <w:numId w:val="15"/>
        </w:numPr>
        <w:tabs>
          <w:tab w:val="left" w:pos="36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1418" w:hanging="284"/>
        <w:rPr>
          <w:sz w:val="22"/>
          <w:szCs w:val="22"/>
        </w:rPr>
      </w:pPr>
      <w:r w:rsidRPr="00045CE2">
        <w:rPr>
          <w:bCs/>
          <w:color w:val="000000"/>
          <w:sz w:val="22"/>
          <w:szCs w:val="22"/>
        </w:rPr>
        <w:t>The Licensing Authority where no classification certificate has been granted by the BBFC, or, where the Licensing Authority has notified the licence holder that section 20 (3) (b) applies to the film in question and the admission of children must be in accordance with any recommendation made by the Licensing Authority.</w:t>
      </w:r>
    </w:p>
    <w:p w14:paraId="3AE8AA2C" w14:textId="77777777" w:rsidR="006A2288" w:rsidRPr="002F0C00" w:rsidRDefault="002F0C00" w:rsidP="00402CA2">
      <w:pPr>
        <w:pStyle w:val="Heading3"/>
      </w:pPr>
      <w:r w:rsidRPr="002F0C00">
        <w:t>This condition must</w:t>
      </w:r>
      <w:r w:rsidR="006A2288" w:rsidRPr="002F0C00">
        <w:t xml:space="preserve"> be displayed on all premises licences and club premises certificates that sell alcohol ON the premises</w:t>
      </w:r>
    </w:p>
    <w:p w14:paraId="0AD53567" w14:textId="77777777" w:rsidR="006A2288" w:rsidRPr="00045CE2" w:rsidRDefault="006A2288" w:rsidP="00402CA2">
      <w:pPr>
        <w:pStyle w:val="BodyTextInden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b w:val="0"/>
          <w:sz w:val="22"/>
          <w:szCs w:val="22"/>
        </w:rPr>
      </w:pPr>
      <w:r w:rsidRPr="00045CE2">
        <w:rPr>
          <w:b w:val="0"/>
          <w:sz w:val="22"/>
          <w:szCs w:val="22"/>
        </w:rPr>
        <w:t xml:space="preserve"> (1) The responsible person must ensure that staff on relevant premises do not carry out, </w:t>
      </w:r>
      <w:proofErr w:type="gramStart"/>
      <w:r w:rsidRPr="00045CE2">
        <w:rPr>
          <w:b w:val="0"/>
          <w:sz w:val="22"/>
          <w:szCs w:val="22"/>
        </w:rPr>
        <w:t>arrange</w:t>
      </w:r>
      <w:proofErr w:type="gramEnd"/>
      <w:r w:rsidRPr="00045CE2">
        <w:rPr>
          <w:b w:val="0"/>
          <w:sz w:val="22"/>
          <w:szCs w:val="22"/>
        </w:rPr>
        <w:t xml:space="preserve"> or participate in any irresponsible promotions in relation to the premises.</w:t>
      </w:r>
    </w:p>
    <w:p w14:paraId="306E549C" w14:textId="77777777" w:rsidR="006A2288" w:rsidRPr="00045CE2" w:rsidRDefault="006A2288" w:rsidP="00402CA2">
      <w:pPr>
        <w:pStyle w:val="BodyTextIndent2"/>
        <w:spacing w:after="240"/>
        <w:rPr>
          <w:b w:val="0"/>
          <w:sz w:val="22"/>
          <w:szCs w:val="22"/>
        </w:rPr>
      </w:pPr>
      <w:r w:rsidRPr="00045CE2">
        <w:rPr>
          <w:b w:val="0"/>
          <w:sz w:val="22"/>
          <w:szCs w:val="22"/>
        </w:rPr>
        <w:t xml:space="preserve">(2) In this paragraph, an irresponsible promotion means any one or more of the following activities, or substantially similar activities, carried on for the purpose of encouraging the sale of supply of alcohol for consumption on the premises  </w:t>
      </w:r>
    </w:p>
    <w:p w14:paraId="13B0B440" w14:textId="77777777" w:rsidR="006A2288" w:rsidRPr="00045CE2" w:rsidRDefault="006A2288" w:rsidP="00402CA2">
      <w:pPr>
        <w:pStyle w:val="BodyTextIndent"/>
        <w:tabs>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360"/>
        <w:rPr>
          <w:b w:val="0"/>
          <w:sz w:val="22"/>
          <w:szCs w:val="22"/>
        </w:rPr>
      </w:pPr>
      <w:r w:rsidRPr="00045CE2">
        <w:rPr>
          <w:b w:val="0"/>
          <w:sz w:val="22"/>
          <w:szCs w:val="22"/>
        </w:rPr>
        <w:t>(a) Games or other activities which require or encourage, or are designed to require or encourage, individuals to</w:t>
      </w:r>
    </w:p>
    <w:p w14:paraId="7CFFAAFA" w14:textId="77777777" w:rsidR="006A2288" w:rsidRPr="00045CE2" w:rsidRDefault="00FF2F4F" w:rsidP="00402CA2">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080" w:hanging="360"/>
        <w:rPr>
          <w:bCs/>
          <w:sz w:val="22"/>
          <w:szCs w:val="22"/>
        </w:rPr>
      </w:pPr>
      <w:r>
        <w:rPr>
          <w:bCs/>
          <w:sz w:val="22"/>
          <w:szCs w:val="22"/>
        </w:rPr>
        <w:t>(</w:t>
      </w:r>
      <w:proofErr w:type="spellStart"/>
      <w:r>
        <w:rPr>
          <w:bCs/>
          <w:sz w:val="22"/>
          <w:szCs w:val="22"/>
        </w:rPr>
        <w:t>i</w:t>
      </w:r>
      <w:proofErr w:type="spellEnd"/>
      <w:r>
        <w:rPr>
          <w:bCs/>
          <w:sz w:val="22"/>
          <w:szCs w:val="22"/>
        </w:rPr>
        <w:t xml:space="preserve">) </w:t>
      </w:r>
      <w:r w:rsidR="006A2288" w:rsidRPr="00045CE2">
        <w:rPr>
          <w:bCs/>
          <w:sz w:val="22"/>
          <w:szCs w:val="22"/>
        </w:rPr>
        <w:t>Drink a quantity of alcohol within a time limit (other than to drink alcohol sold or supplied on the premises before the cessation of the period in which the responsible person is authorised to sell or supply alcohol) or</w:t>
      </w:r>
    </w:p>
    <w:p w14:paraId="774F2DB5" w14:textId="77777777" w:rsidR="006A2288" w:rsidRPr="00045CE2" w:rsidRDefault="006A2288" w:rsidP="00402CA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080" w:hanging="360"/>
        <w:rPr>
          <w:bCs/>
          <w:sz w:val="22"/>
          <w:szCs w:val="22"/>
        </w:rPr>
      </w:pPr>
      <w:r w:rsidRPr="00045CE2">
        <w:rPr>
          <w:bCs/>
          <w:sz w:val="22"/>
          <w:szCs w:val="22"/>
        </w:rPr>
        <w:t>(ii) Drink as much alcohol as possible (whether within a time limit or otherwise)</w:t>
      </w:r>
    </w:p>
    <w:p w14:paraId="33996061" w14:textId="77777777" w:rsidR="006A2288" w:rsidRPr="00045CE2" w:rsidRDefault="006A2288" w:rsidP="00402CA2">
      <w:pPr>
        <w:pStyle w:val="BodyTextIndent"/>
        <w:tabs>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360"/>
        <w:rPr>
          <w:b w:val="0"/>
          <w:sz w:val="22"/>
          <w:szCs w:val="22"/>
        </w:rPr>
      </w:pPr>
      <w:r w:rsidRPr="00045CE2">
        <w:rPr>
          <w:b w:val="0"/>
          <w:sz w:val="22"/>
          <w:szCs w:val="22"/>
        </w:rPr>
        <w:t xml:space="preserve">(b) Provision of unlimited or unspecified quantities of alcohol free or for a fixed or discounted fee to the public or to a group defined by a particular characteristic in a manner which carries a significant risk of undermining a licensing </w:t>
      </w:r>
      <w:proofErr w:type="gramStart"/>
      <w:r w:rsidRPr="00045CE2">
        <w:rPr>
          <w:b w:val="0"/>
          <w:sz w:val="22"/>
          <w:szCs w:val="22"/>
        </w:rPr>
        <w:t>objective;</w:t>
      </w:r>
      <w:proofErr w:type="gramEnd"/>
    </w:p>
    <w:p w14:paraId="1E134B2C" w14:textId="77777777" w:rsidR="006A2288" w:rsidRPr="00045CE2" w:rsidRDefault="006A2288" w:rsidP="00402CA2">
      <w:pPr>
        <w:pStyle w:val="BodyTextIndent"/>
        <w:tabs>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360"/>
        <w:rPr>
          <w:b w:val="0"/>
          <w:sz w:val="22"/>
          <w:szCs w:val="22"/>
        </w:rPr>
      </w:pPr>
      <w:r w:rsidRPr="00045CE2">
        <w:rPr>
          <w:b w:val="0"/>
          <w:sz w:val="22"/>
          <w:szCs w:val="22"/>
        </w:rPr>
        <w:t xml:space="preserve">(c) Provision of free or discounted alcohol or any other thing as a prize to encourage or reward the purchase and consumption of alcohol over a period of 24 hours or less in a manner which carries significant risk of undermining a licensing </w:t>
      </w:r>
      <w:proofErr w:type="gramStart"/>
      <w:r w:rsidRPr="00045CE2">
        <w:rPr>
          <w:b w:val="0"/>
          <w:sz w:val="22"/>
          <w:szCs w:val="22"/>
        </w:rPr>
        <w:t>objective;</w:t>
      </w:r>
      <w:proofErr w:type="gramEnd"/>
    </w:p>
    <w:p w14:paraId="653799F8" w14:textId="77777777" w:rsidR="006A2288" w:rsidRPr="00045CE2" w:rsidRDefault="006A2288" w:rsidP="00402CA2">
      <w:pPr>
        <w:pStyle w:val="BodyTextIndent"/>
        <w:tabs>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360"/>
        <w:rPr>
          <w:b w:val="0"/>
          <w:sz w:val="22"/>
          <w:szCs w:val="22"/>
        </w:rPr>
      </w:pPr>
      <w:r w:rsidRPr="00045CE2">
        <w:rPr>
          <w:b w:val="0"/>
          <w:sz w:val="22"/>
          <w:szCs w:val="22"/>
        </w:rPr>
        <w:t xml:space="preserve">(d) Selling or supplying alcohol in association with promotional posters or flyers on, or in the vicinity of, the premises which can reasonably be considered to condone, encourage or glamorise anti-social behaviour or to refer to the effects of drunkenness in any favourable </w:t>
      </w:r>
      <w:proofErr w:type="gramStart"/>
      <w:r w:rsidRPr="00045CE2">
        <w:rPr>
          <w:b w:val="0"/>
          <w:sz w:val="22"/>
          <w:szCs w:val="22"/>
        </w:rPr>
        <w:t>manner;</w:t>
      </w:r>
      <w:proofErr w:type="gramEnd"/>
    </w:p>
    <w:p w14:paraId="211AA7C5" w14:textId="77777777" w:rsidR="006A2288" w:rsidRPr="00045CE2" w:rsidRDefault="006A2288" w:rsidP="00402CA2">
      <w:pPr>
        <w:pStyle w:val="BodyTextIndent"/>
        <w:tabs>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360"/>
        <w:rPr>
          <w:b w:val="0"/>
          <w:sz w:val="22"/>
          <w:szCs w:val="22"/>
        </w:rPr>
      </w:pPr>
      <w:r w:rsidRPr="00045CE2">
        <w:rPr>
          <w:b w:val="0"/>
          <w:sz w:val="22"/>
          <w:szCs w:val="22"/>
        </w:rPr>
        <w:t>(e) Dispensing alcohol directly by one person into the mouth of another (other than where that other person is unable to drink without assistance by reason of disability).</w:t>
      </w:r>
    </w:p>
    <w:p w14:paraId="16A300E4" w14:textId="77777777" w:rsidR="002F0C00" w:rsidRPr="002F0C00" w:rsidRDefault="002F0C00" w:rsidP="00402CA2">
      <w:pPr>
        <w:pStyle w:val="Heading3"/>
      </w:pPr>
      <w:r w:rsidRPr="002F0C00">
        <w:t>This condition must be displayed on all premises licences and club premises certificates that sell alcohol ON the premises</w:t>
      </w:r>
    </w:p>
    <w:p w14:paraId="0665F9E2" w14:textId="77777777" w:rsidR="006A2288" w:rsidRPr="00045CE2" w:rsidRDefault="006A2288" w:rsidP="00402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bCs/>
          <w:sz w:val="22"/>
          <w:szCs w:val="22"/>
        </w:rPr>
      </w:pPr>
      <w:r w:rsidRPr="00045CE2">
        <w:rPr>
          <w:bCs/>
          <w:sz w:val="22"/>
          <w:szCs w:val="22"/>
        </w:rPr>
        <w:t>The responsible person must ensure that free potable water is provided on request to customers where it reasonably available.</w:t>
      </w:r>
    </w:p>
    <w:p w14:paraId="112FF86B" w14:textId="77777777" w:rsidR="002F0C00" w:rsidRPr="002F0C00" w:rsidRDefault="002F0C00" w:rsidP="00402CA2">
      <w:pPr>
        <w:pStyle w:val="Heading3"/>
      </w:pPr>
      <w:r w:rsidRPr="002F0C00">
        <w:t>This condition must be displayed on all premises licences and club premises certificates that sell alcohol ON</w:t>
      </w:r>
      <w:r>
        <w:t xml:space="preserve"> and OFF</w:t>
      </w:r>
      <w:r w:rsidRPr="002F0C00">
        <w:t xml:space="preserve"> the premises</w:t>
      </w:r>
    </w:p>
    <w:p w14:paraId="7859E5E0" w14:textId="77777777" w:rsidR="006A2288" w:rsidRPr="00943B69" w:rsidRDefault="006A2288" w:rsidP="00402CA2">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bCs/>
          <w:sz w:val="22"/>
          <w:szCs w:val="22"/>
        </w:rPr>
      </w:pPr>
      <w:r w:rsidRPr="00943B69">
        <w:rPr>
          <w:bCs/>
          <w:sz w:val="22"/>
          <w:szCs w:val="22"/>
        </w:rPr>
        <w:t>The premises licence holder or club premises certificate holder must ensure that an age verification policy is adopted in respect of the premises in relation to the sale or supply of alcohol</w:t>
      </w:r>
    </w:p>
    <w:p w14:paraId="2BD4CDBE" w14:textId="77777777" w:rsidR="006A2288" w:rsidRPr="00943B69" w:rsidRDefault="006A2288" w:rsidP="00402CA2">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bCs/>
          <w:sz w:val="22"/>
          <w:szCs w:val="22"/>
        </w:rPr>
      </w:pPr>
      <w:r w:rsidRPr="00943B69">
        <w:rPr>
          <w:bCs/>
          <w:sz w:val="22"/>
          <w:szCs w:val="22"/>
        </w:rPr>
        <w:t>The designated premises supervisor in relation to the premises licence must ensure that the supply of alcohol at the premises is carried on in accordance with the age verification policy.</w:t>
      </w:r>
    </w:p>
    <w:p w14:paraId="1DE5C62C" w14:textId="77777777" w:rsidR="006A2288" w:rsidRPr="00943B69" w:rsidRDefault="006A2288" w:rsidP="00402CA2">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bCs/>
          <w:sz w:val="22"/>
          <w:szCs w:val="22"/>
        </w:rPr>
      </w:pPr>
      <w:r w:rsidRPr="00943B69">
        <w:rPr>
          <w:bCs/>
          <w:sz w:val="22"/>
          <w:szCs w:val="22"/>
        </w:rPr>
        <w:lastRenderedPageBreak/>
        <w:t>The policy must require individuals who appear to the responsible person to be under 18 years of age (or such older age as may be specified in the policy) to produce on request, before being served alcohol, identification bearing their photograph, date of birth and either</w:t>
      </w:r>
    </w:p>
    <w:p w14:paraId="12F038CA" w14:textId="77777777" w:rsidR="006A2288" w:rsidRPr="00943B69" w:rsidRDefault="006A2288" w:rsidP="00402CA2">
      <w:pPr>
        <w:tabs>
          <w:tab w:val="left" w:pos="255"/>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255"/>
        <w:rPr>
          <w:bCs/>
          <w:sz w:val="22"/>
          <w:szCs w:val="22"/>
        </w:rPr>
      </w:pPr>
      <w:r w:rsidRPr="00943B69">
        <w:rPr>
          <w:bCs/>
          <w:sz w:val="22"/>
          <w:szCs w:val="22"/>
        </w:rPr>
        <w:t xml:space="preserve">  (a) a holographic mark, or</w:t>
      </w:r>
    </w:p>
    <w:p w14:paraId="24BF56B4" w14:textId="77777777" w:rsidR="006A2288" w:rsidRPr="00045CE2" w:rsidRDefault="006A2288" w:rsidP="00402CA2">
      <w:pPr>
        <w:tabs>
          <w:tab w:val="left" w:pos="360"/>
          <w:tab w:val="left" w:pos="3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396"/>
        <w:rPr>
          <w:bCs/>
          <w:sz w:val="22"/>
          <w:szCs w:val="22"/>
        </w:rPr>
      </w:pPr>
      <w:r w:rsidRPr="00045CE2">
        <w:rPr>
          <w:bCs/>
          <w:sz w:val="22"/>
          <w:szCs w:val="22"/>
        </w:rPr>
        <w:t>(b) an ultraviolet feature</w:t>
      </w:r>
    </w:p>
    <w:p w14:paraId="5B6E0F81" w14:textId="77777777" w:rsidR="002F0C00" w:rsidRPr="002F0C00" w:rsidRDefault="002F0C00" w:rsidP="00402CA2">
      <w:pPr>
        <w:pStyle w:val="Heading3"/>
      </w:pPr>
      <w:r w:rsidRPr="002F0C00">
        <w:t>This condition must be displayed on all premises licences and club premises certificates that sell alcohol ON the premises</w:t>
      </w:r>
    </w:p>
    <w:p w14:paraId="2855B915" w14:textId="77777777" w:rsidR="006A2288" w:rsidRPr="00FF2F4F" w:rsidRDefault="006A2288" w:rsidP="00402CA2">
      <w:r w:rsidRPr="00045CE2">
        <w:t xml:space="preserve">The responsible person must ensure </w:t>
      </w:r>
      <w:proofErr w:type="gramStart"/>
      <w:r w:rsidRPr="00045CE2">
        <w:t>that:-</w:t>
      </w:r>
      <w:proofErr w:type="gramEnd"/>
    </w:p>
    <w:p w14:paraId="7BAA1FB6" w14:textId="77777777" w:rsidR="006A2288" w:rsidRPr="00045CE2" w:rsidRDefault="006A2288" w:rsidP="00402CA2">
      <w:pPr>
        <w:pStyle w:val="BodyTextIndent"/>
        <w:tabs>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340" w:hanging="340"/>
        <w:rPr>
          <w:b w:val="0"/>
          <w:sz w:val="22"/>
          <w:szCs w:val="22"/>
        </w:rPr>
      </w:pPr>
      <w:r w:rsidRPr="00045CE2">
        <w:rPr>
          <w:b w:val="0"/>
          <w:sz w:val="22"/>
          <w:szCs w:val="22"/>
        </w:rPr>
        <w:t xml:space="preserve">(a) Where any of the following alcoholic drinks is sold or supplied for consumption on the premises (other than alcoholic drinks sold or supplied having been made up in advance ready for sale or supply in a securely closed container) it is available to customers in the following </w:t>
      </w:r>
      <w:proofErr w:type="gramStart"/>
      <w:r w:rsidRPr="00045CE2">
        <w:rPr>
          <w:b w:val="0"/>
          <w:sz w:val="22"/>
          <w:szCs w:val="22"/>
        </w:rPr>
        <w:t>measures:-</w:t>
      </w:r>
      <w:proofErr w:type="gramEnd"/>
    </w:p>
    <w:p w14:paraId="488F7517" w14:textId="77777777" w:rsidR="006A2288" w:rsidRPr="00045CE2" w:rsidRDefault="006A2288" w:rsidP="00402CA2">
      <w:pPr>
        <w:pStyle w:val="BodyTextIndent"/>
        <w:tabs>
          <w:tab w:val="left" w:pos="1502"/>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b w:val="0"/>
          <w:sz w:val="22"/>
          <w:szCs w:val="22"/>
        </w:rPr>
      </w:pPr>
      <w:r w:rsidRPr="00045CE2">
        <w:rPr>
          <w:b w:val="0"/>
          <w:sz w:val="22"/>
          <w:szCs w:val="22"/>
        </w:rPr>
        <w:t>(</w:t>
      </w:r>
      <w:proofErr w:type="spellStart"/>
      <w:r w:rsidRPr="00045CE2">
        <w:rPr>
          <w:b w:val="0"/>
          <w:sz w:val="22"/>
          <w:szCs w:val="22"/>
        </w:rPr>
        <w:t>i</w:t>
      </w:r>
      <w:proofErr w:type="spellEnd"/>
      <w:r w:rsidRPr="00045CE2">
        <w:rPr>
          <w:b w:val="0"/>
          <w:sz w:val="22"/>
          <w:szCs w:val="22"/>
        </w:rPr>
        <w:t xml:space="preserve">) beer or cider: ½ </w:t>
      </w:r>
      <w:proofErr w:type="gramStart"/>
      <w:r w:rsidRPr="00045CE2">
        <w:rPr>
          <w:b w:val="0"/>
          <w:sz w:val="22"/>
          <w:szCs w:val="22"/>
        </w:rPr>
        <w:t>pint;</w:t>
      </w:r>
      <w:proofErr w:type="gramEnd"/>
    </w:p>
    <w:p w14:paraId="428BC374" w14:textId="77777777" w:rsidR="006A2288" w:rsidRPr="00045CE2" w:rsidRDefault="006A2288" w:rsidP="00402CA2">
      <w:pPr>
        <w:pStyle w:val="BodyTextIndent"/>
        <w:tabs>
          <w:tab w:val="left" w:pos="1502"/>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b w:val="0"/>
          <w:sz w:val="22"/>
          <w:szCs w:val="22"/>
        </w:rPr>
      </w:pPr>
      <w:r w:rsidRPr="00045CE2">
        <w:rPr>
          <w:b w:val="0"/>
          <w:sz w:val="22"/>
          <w:szCs w:val="22"/>
        </w:rPr>
        <w:t xml:space="preserve">(ii) gin, rum, </w:t>
      </w:r>
      <w:proofErr w:type="gramStart"/>
      <w:r w:rsidRPr="00045CE2">
        <w:rPr>
          <w:b w:val="0"/>
          <w:sz w:val="22"/>
          <w:szCs w:val="22"/>
        </w:rPr>
        <w:t>vodka</w:t>
      </w:r>
      <w:proofErr w:type="gramEnd"/>
      <w:r w:rsidRPr="00045CE2">
        <w:rPr>
          <w:b w:val="0"/>
          <w:sz w:val="22"/>
          <w:szCs w:val="22"/>
        </w:rPr>
        <w:t xml:space="preserve"> or whisky: 25ml or 35 ml; and</w:t>
      </w:r>
    </w:p>
    <w:p w14:paraId="06D619A7" w14:textId="77777777" w:rsidR="006A2288" w:rsidRPr="00045CE2" w:rsidRDefault="006A2288" w:rsidP="00402CA2">
      <w:pPr>
        <w:pStyle w:val="BodyTextIndent"/>
        <w:tabs>
          <w:tab w:val="left" w:pos="1502"/>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b w:val="0"/>
          <w:sz w:val="22"/>
          <w:szCs w:val="22"/>
        </w:rPr>
      </w:pPr>
      <w:r w:rsidRPr="00045CE2">
        <w:rPr>
          <w:b w:val="0"/>
          <w:sz w:val="22"/>
          <w:szCs w:val="22"/>
        </w:rPr>
        <w:t>(iii) still wine in a glass: 125ml; and</w:t>
      </w:r>
    </w:p>
    <w:p w14:paraId="5EA2CD58" w14:textId="77777777" w:rsidR="006A2288" w:rsidRPr="00045CE2" w:rsidRDefault="006A2288" w:rsidP="00402CA2">
      <w:pPr>
        <w:pStyle w:val="BodyTextIndent"/>
        <w:tabs>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340" w:hanging="340"/>
        <w:rPr>
          <w:b w:val="0"/>
          <w:sz w:val="22"/>
          <w:szCs w:val="22"/>
        </w:rPr>
      </w:pPr>
      <w:r w:rsidRPr="00045CE2">
        <w:rPr>
          <w:b w:val="0"/>
          <w:sz w:val="22"/>
          <w:szCs w:val="22"/>
        </w:rPr>
        <w:t>(b) These measures are displayed in a menu, price list or other printed material which is available to customers on the premises; and</w:t>
      </w:r>
    </w:p>
    <w:p w14:paraId="26AC9338" w14:textId="77777777" w:rsidR="006A2288" w:rsidRPr="00045CE2" w:rsidRDefault="006A2288" w:rsidP="00402CA2">
      <w:pPr>
        <w:pStyle w:val="BodyTextIndent"/>
        <w:tabs>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340" w:hanging="340"/>
        <w:rPr>
          <w:b w:val="0"/>
          <w:sz w:val="22"/>
          <w:szCs w:val="22"/>
        </w:rPr>
      </w:pPr>
      <w:r w:rsidRPr="00045CE2">
        <w:rPr>
          <w:b w:val="0"/>
          <w:sz w:val="22"/>
          <w:szCs w:val="22"/>
        </w:rPr>
        <w:t>(c) Where a customer does not in relation to a sale of alcohol specify the quantity of alcohol to be sold, the customer is made aware that these measures are available.</w:t>
      </w:r>
    </w:p>
    <w:p w14:paraId="4598948C" w14:textId="77777777" w:rsidR="002F0C00" w:rsidRPr="002F0C00" w:rsidRDefault="002F0C00" w:rsidP="00402CA2">
      <w:pPr>
        <w:pStyle w:val="Heading3"/>
      </w:pPr>
      <w:r w:rsidRPr="002F0C00">
        <w:t>This condition must be displayed on all premises licences and club premises certificates that sell alcohol ON</w:t>
      </w:r>
      <w:r>
        <w:t xml:space="preserve"> and OFF</w:t>
      </w:r>
      <w:r w:rsidRPr="002F0C00">
        <w:t xml:space="preserve"> the premises</w:t>
      </w:r>
    </w:p>
    <w:p w14:paraId="0987AA76" w14:textId="77777777" w:rsidR="006A2288" w:rsidRPr="00045CE2" w:rsidRDefault="002F0C00" w:rsidP="002F0C0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360" w:hanging="360"/>
        <w:rPr>
          <w:bCs/>
          <w:sz w:val="22"/>
          <w:szCs w:val="22"/>
        </w:rPr>
      </w:pPr>
      <w:r w:rsidRPr="00045CE2">
        <w:rPr>
          <w:bCs/>
          <w:sz w:val="22"/>
          <w:szCs w:val="22"/>
        </w:rPr>
        <w:t xml:space="preserve"> </w:t>
      </w:r>
      <w:r w:rsidR="006A2288" w:rsidRPr="00045CE2">
        <w:rPr>
          <w:bCs/>
          <w:sz w:val="22"/>
          <w:szCs w:val="22"/>
        </w:rPr>
        <w:t>(1)</w:t>
      </w:r>
      <w:r w:rsidR="006A2288" w:rsidRPr="00045CE2">
        <w:rPr>
          <w:bCs/>
          <w:sz w:val="22"/>
          <w:szCs w:val="22"/>
        </w:rPr>
        <w:tab/>
        <w:t>A relevant person shall ensure that no alcohol is sold or supplied for consumption on or off the premises for a price, which is less than the permitted price.</w:t>
      </w:r>
    </w:p>
    <w:p w14:paraId="34A31E0D" w14:textId="77777777" w:rsidR="006A2288" w:rsidRPr="00045CE2" w:rsidRDefault="006A2288" w:rsidP="00FF2F4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bCs/>
          <w:sz w:val="22"/>
          <w:szCs w:val="22"/>
        </w:rPr>
      </w:pPr>
      <w:r w:rsidRPr="00045CE2">
        <w:rPr>
          <w:bCs/>
          <w:sz w:val="22"/>
          <w:szCs w:val="22"/>
        </w:rPr>
        <w:t xml:space="preserve">(2) For the purpose of the condition set out in paragraph </w:t>
      </w:r>
      <w:proofErr w:type="gramStart"/>
      <w:r w:rsidRPr="00045CE2">
        <w:rPr>
          <w:bCs/>
          <w:sz w:val="22"/>
          <w:szCs w:val="22"/>
        </w:rPr>
        <w:t>1:-</w:t>
      </w:r>
      <w:proofErr w:type="gramEnd"/>
    </w:p>
    <w:p w14:paraId="70C4A080" w14:textId="77777777" w:rsidR="006A2288" w:rsidRPr="00045CE2" w:rsidRDefault="006A2288" w:rsidP="00FF2F4F">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bCs/>
          <w:sz w:val="22"/>
          <w:szCs w:val="22"/>
        </w:rPr>
      </w:pPr>
      <w:r w:rsidRPr="00045CE2">
        <w:rPr>
          <w:bCs/>
          <w:sz w:val="22"/>
          <w:szCs w:val="22"/>
        </w:rPr>
        <w:t>“duty” is to be construed in accordance with the Al</w:t>
      </w:r>
      <w:r w:rsidR="00F63C13" w:rsidRPr="00045CE2">
        <w:rPr>
          <w:bCs/>
          <w:sz w:val="22"/>
          <w:szCs w:val="22"/>
        </w:rPr>
        <w:t xml:space="preserve">coholic Liquor Duties Act </w:t>
      </w:r>
      <w:proofErr w:type="gramStart"/>
      <w:r w:rsidR="00F63C13" w:rsidRPr="00045CE2">
        <w:rPr>
          <w:bCs/>
          <w:sz w:val="22"/>
          <w:szCs w:val="22"/>
        </w:rPr>
        <w:t>1979</w:t>
      </w:r>
      <w:r w:rsidRPr="00045CE2">
        <w:rPr>
          <w:bCs/>
          <w:sz w:val="22"/>
          <w:szCs w:val="22"/>
        </w:rPr>
        <w:t>;</w:t>
      </w:r>
      <w:proofErr w:type="gramEnd"/>
    </w:p>
    <w:p w14:paraId="424E4F27" w14:textId="77777777" w:rsidR="006A2288" w:rsidRPr="00045CE2" w:rsidRDefault="006A2288" w:rsidP="00FF2F4F">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bCs/>
          <w:sz w:val="22"/>
          <w:szCs w:val="22"/>
        </w:rPr>
      </w:pPr>
      <w:r w:rsidRPr="00045CE2">
        <w:rPr>
          <w:bCs/>
          <w:sz w:val="22"/>
          <w:szCs w:val="22"/>
        </w:rPr>
        <w:t xml:space="preserve">“permitted price” is the price found by applying the </w:t>
      </w:r>
      <w:proofErr w:type="gramStart"/>
      <w:r w:rsidRPr="00045CE2">
        <w:rPr>
          <w:bCs/>
          <w:sz w:val="22"/>
          <w:szCs w:val="22"/>
        </w:rPr>
        <w:t>formula:-</w:t>
      </w:r>
      <w:proofErr w:type="gramEnd"/>
      <w:r w:rsidRPr="00045CE2">
        <w:rPr>
          <w:bCs/>
          <w:sz w:val="22"/>
          <w:szCs w:val="22"/>
        </w:rPr>
        <w:t xml:space="preserve"> P = D + (D x V) where:- </w:t>
      </w:r>
    </w:p>
    <w:p w14:paraId="513F605C" w14:textId="77777777" w:rsidR="006A2288" w:rsidRPr="00045CE2" w:rsidRDefault="006A2288" w:rsidP="00FF2F4F">
      <w:pPr>
        <w:numPr>
          <w:ilvl w:val="0"/>
          <w:numId w:val="2"/>
        </w:numPr>
        <w:tabs>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bCs/>
          <w:sz w:val="22"/>
          <w:szCs w:val="22"/>
        </w:rPr>
      </w:pPr>
      <w:r w:rsidRPr="00045CE2">
        <w:rPr>
          <w:bCs/>
          <w:sz w:val="22"/>
          <w:szCs w:val="22"/>
        </w:rPr>
        <w:t>P is the permitted price,</w:t>
      </w:r>
    </w:p>
    <w:p w14:paraId="0760976C" w14:textId="77777777" w:rsidR="006A2288" w:rsidRPr="00045CE2" w:rsidRDefault="006A2288" w:rsidP="00FF2F4F">
      <w:pPr>
        <w:numPr>
          <w:ilvl w:val="0"/>
          <w:numId w:val="2"/>
        </w:numPr>
        <w:tabs>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bCs/>
          <w:sz w:val="22"/>
          <w:szCs w:val="22"/>
        </w:rPr>
      </w:pPr>
      <w:r w:rsidRPr="00045CE2">
        <w:rPr>
          <w:bCs/>
          <w:sz w:val="22"/>
          <w:szCs w:val="22"/>
        </w:rPr>
        <w:t>D is the amount of duty chargeable in relation to the alcohol as if the duty were charged on the date of the sale or supply of the alcohol, and</w:t>
      </w:r>
    </w:p>
    <w:p w14:paraId="1F9DB03A" w14:textId="77777777" w:rsidR="006A2288" w:rsidRPr="00045CE2" w:rsidRDefault="006A2288" w:rsidP="00FF2F4F">
      <w:pPr>
        <w:numPr>
          <w:ilvl w:val="0"/>
          <w:numId w:val="2"/>
        </w:numPr>
        <w:tabs>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bCs/>
          <w:sz w:val="22"/>
          <w:szCs w:val="22"/>
        </w:rPr>
      </w:pPr>
      <w:r w:rsidRPr="00045CE2">
        <w:rPr>
          <w:bCs/>
          <w:sz w:val="22"/>
          <w:szCs w:val="22"/>
        </w:rPr>
        <w:t xml:space="preserve">V is the rate of value added tax chargeable in relation to the alcohol as if the value added tax were charged on the date of the sale or supply of the </w:t>
      </w:r>
      <w:proofErr w:type="gramStart"/>
      <w:r w:rsidRPr="00045CE2">
        <w:rPr>
          <w:bCs/>
          <w:sz w:val="22"/>
          <w:szCs w:val="22"/>
        </w:rPr>
        <w:t>alcohol;</w:t>
      </w:r>
      <w:proofErr w:type="gramEnd"/>
    </w:p>
    <w:p w14:paraId="7F7E5810" w14:textId="77777777" w:rsidR="006A2288" w:rsidRPr="00045CE2" w:rsidRDefault="006A2288" w:rsidP="00FF2F4F">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bCs/>
          <w:sz w:val="22"/>
          <w:szCs w:val="22"/>
        </w:rPr>
      </w:pPr>
      <w:r w:rsidRPr="00045CE2">
        <w:rPr>
          <w:bCs/>
          <w:sz w:val="22"/>
          <w:szCs w:val="22"/>
        </w:rPr>
        <w:t xml:space="preserve">“relevant person” means, in relation to premises in respect of which there is in force a premises </w:t>
      </w:r>
      <w:proofErr w:type="gramStart"/>
      <w:r w:rsidRPr="00045CE2">
        <w:rPr>
          <w:bCs/>
          <w:sz w:val="22"/>
          <w:szCs w:val="22"/>
        </w:rPr>
        <w:t>licence:-</w:t>
      </w:r>
      <w:proofErr w:type="gramEnd"/>
    </w:p>
    <w:p w14:paraId="2D056A74" w14:textId="77777777" w:rsidR="006A2288" w:rsidRPr="00045CE2" w:rsidRDefault="006A2288" w:rsidP="00FF2F4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firstLine="737"/>
        <w:rPr>
          <w:bCs/>
          <w:sz w:val="22"/>
          <w:szCs w:val="22"/>
        </w:rPr>
      </w:pPr>
      <w:r w:rsidRPr="00045CE2">
        <w:rPr>
          <w:bCs/>
          <w:sz w:val="22"/>
          <w:szCs w:val="22"/>
        </w:rPr>
        <w:t>(</w:t>
      </w:r>
      <w:proofErr w:type="spellStart"/>
      <w:r w:rsidRPr="00045CE2">
        <w:rPr>
          <w:bCs/>
          <w:sz w:val="22"/>
          <w:szCs w:val="22"/>
        </w:rPr>
        <w:t>i</w:t>
      </w:r>
      <w:proofErr w:type="spellEnd"/>
      <w:r w:rsidRPr="00045CE2">
        <w:rPr>
          <w:bCs/>
          <w:sz w:val="22"/>
          <w:szCs w:val="22"/>
        </w:rPr>
        <w:t>)   the holder of the premises licence</w:t>
      </w:r>
    </w:p>
    <w:p w14:paraId="43D1BBBB" w14:textId="77777777" w:rsidR="006A2288" w:rsidRPr="00045CE2" w:rsidRDefault="006A2288" w:rsidP="00FF2F4F">
      <w:pPr>
        <w:tabs>
          <w:tab w:val="left" w:pos="1080"/>
          <w:tab w:val="left" w:pos="11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1190" w:hanging="453"/>
        <w:rPr>
          <w:bCs/>
          <w:sz w:val="22"/>
          <w:szCs w:val="22"/>
        </w:rPr>
      </w:pPr>
      <w:r w:rsidRPr="00045CE2">
        <w:rPr>
          <w:bCs/>
          <w:sz w:val="22"/>
          <w:szCs w:val="22"/>
        </w:rPr>
        <w:t>(ii)  the designated premises supervisor (if any) in respect of such a licence, or</w:t>
      </w:r>
    </w:p>
    <w:p w14:paraId="601BDBBC" w14:textId="77777777" w:rsidR="006A2288" w:rsidRPr="00045CE2" w:rsidRDefault="006A2288" w:rsidP="00FF2F4F">
      <w:pPr>
        <w:tabs>
          <w:tab w:val="left" w:pos="1080"/>
          <w:tab w:val="left" w:pos="1133"/>
          <w:tab w:val="left" w:pos="1162"/>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162" w:hanging="425"/>
        <w:rPr>
          <w:bCs/>
          <w:sz w:val="22"/>
          <w:szCs w:val="22"/>
        </w:rPr>
      </w:pPr>
      <w:r w:rsidRPr="00045CE2">
        <w:rPr>
          <w:bCs/>
          <w:sz w:val="22"/>
          <w:szCs w:val="22"/>
        </w:rPr>
        <w:t xml:space="preserve">(iii) the personal licence holder who makes or authorises a supply of alcohol under such a </w:t>
      </w:r>
      <w:proofErr w:type="gramStart"/>
      <w:r w:rsidRPr="00045CE2">
        <w:rPr>
          <w:bCs/>
          <w:sz w:val="22"/>
          <w:szCs w:val="22"/>
        </w:rPr>
        <w:t>licence;</w:t>
      </w:r>
      <w:proofErr w:type="gramEnd"/>
    </w:p>
    <w:p w14:paraId="27C99D3B" w14:textId="77777777" w:rsidR="006A2288" w:rsidRPr="00045CE2" w:rsidRDefault="006A2288" w:rsidP="00FF2F4F">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bCs/>
          <w:sz w:val="22"/>
          <w:szCs w:val="22"/>
        </w:rPr>
      </w:pPr>
      <w:r w:rsidRPr="00045CE2">
        <w:rPr>
          <w:bCs/>
          <w:sz w:val="22"/>
          <w:szCs w:val="22"/>
        </w:rPr>
        <w:t>“</w:t>
      </w:r>
      <w:proofErr w:type="gramStart"/>
      <w:r w:rsidRPr="00045CE2">
        <w:rPr>
          <w:bCs/>
          <w:sz w:val="22"/>
          <w:szCs w:val="22"/>
        </w:rPr>
        <w:t>relevant</w:t>
      </w:r>
      <w:proofErr w:type="gramEnd"/>
      <w:r w:rsidRPr="00045CE2">
        <w:rPr>
          <w:bCs/>
          <w:sz w:val="22"/>
          <w:szCs w:val="22"/>
        </w:rPr>
        <w:t xml:space="preserve"> person” means, in relation to premises in respect of which there is in force a club premises certificate, any member or officer of the club present on the premises in a capacity which enables the member or officer to prevent the supply in question; and </w:t>
      </w:r>
    </w:p>
    <w:p w14:paraId="7CA1A36B" w14:textId="77777777" w:rsidR="006A2288" w:rsidRPr="00045CE2" w:rsidRDefault="006A2288" w:rsidP="00FF2F4F">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bCs/>
          <w:sz w:val="22"/>
          <w:szCs w:val="22"/>
        </w:rPr>
      </w:pPr>
      <w:r w:rsidRPr="00045CE2">
        <w:rPr>
          <w:bCs/>
          <w:sz w:val="22"/>
          <w:szCs w:val="22"/>
        </w:rPr>
        <w:lastRenderedPageBreak/>
        <w:t>“</w:t>
      </w:r>
      <w:proofErr w:type="gramStart"/>
      <w:r w:rsidRPr="00045CE2">
        <w:rPr>
          <w:bCs/>
          <w:sz w:val="22"/>
          <w:szCs w:val="22"/>
        </w:rPr>
        <w:t>value</w:t>
      </w:r>
      <w:proofErr w:type="gramEnd"/>
      <w:r w:rsidRPr="00045CE2">
        <w:rPr>
          <w:bCs/>
          <w:sz w:val="22"/>
          <w:szCs w:val="22"/>
        </w:rPr>
        <w:t xml:space="preserve"> added tax” means value added tax charged in accordance with</w:t>
      </w:r>
      <w:r w:rsidR="00F63C13" w:rsidRPr="00045CE2">
        <w:rPr>
          <w:bCs/>
          <w:sz w:val="22"/>
          <w:szCs w:val="22"/>
        </w:rPr>
        <w:t xml:space="preserve"> the Value Added Tax Act 1994</w:t>
      </w:r>
    </w:p>
    <w:p w14:paraId="6007288B" w14:textId="77777777" w:rsidR="006A2288" w:rsidRPr="00045CE2" w:rsidRDefault="006A2288" w:rsidP="00FF2F4F">
      <w:pPr>
        <w:tabs>
          <w:tab w:val="left" w:pos="360"/>
          <w:tab w:val="left" w:pos="42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425" w:hanging="425"/>
        <w:rPr>
          <w:bCs/>
          <w:sz w:val="22"/>
          <w:szCs w:val="22"/>
        </w:rPr>
      </w:pPr>
      <w:r w:rsidRPr="00045CE2">
        <w:rPr>
          <w:bCs/>
          <w:sz w:val="22"/>
          <w:szCs w:val="22"/>
        </w:rPr>
        <w:t xml:space="preserve">(3)  Where the permitted price given by Paragraph (b) of paragraph (2) would (apart from this paragraph) not be a whole number of pennies, the price given by that sub-paragraph shall be taken to be the price </w:t>
      </w:r>
      <w:proofErr w:type="gramStart"/>
      <w:r w:rsidRPr="00045CE2">
        <w:rPr>
          <w:bCs/>
          <w:sz w:val="22"/>
          <w:szCs w:val="22"/>
        </w:rPr>
        <w:t>actually given</w:t>
      </w:r>
      <w:proofErr w:type="gramEnd"/>
      <w:r w:rsidRPr="00045CE2">
        <w:rPr>
          <w:bCs/>
          <w:sz w:val="22"/>
          <w:szCs w:val="22"/>
        </w:rPr>
        <w:t xml:space="preserve"> by that sub-paragraph rounded up to the nearest penny.</w:t>
      </w:r>
    </w:p>
    <w:p w14:paraId="0DAB5343" w14:textId="77777777" w:rsidR="006A2288" w:rsidRPr="00045CE2" w:rsidRDefault="006A2288" w:rsidP="00FF2F4F">
      <w:pPr>
        <w:tabs>
          <w:tab w:val="left" w:pos="360"/>
          <w:tab w:val="left" w:pos="425"/>
          <w:tab w:val="left" w:pos="720"/>
          <w:tab w:val="left" w:pos="793"/>
          <w:tab w:val="left" w:pos="1440"/>
          <w:tab w:val="left" w:pos="2160"/>
          <w:tab w:val="left" w:pos="2880"/>
          <w:tab w:val="left" w:pos="3600"/>
          <w:tab w:val="left" w:pos="4320"/>
          <w:tab w:val="left" w:pos="5040"/>
          <w:tab w:val="left" w:pos="5760"/>
          <w:tab w:val="left" w:pos="6480"/>
          <w:tab w:val="left" w:pos="7200"/>
          <w:tab w:val="left" w:pos="7920"/>
        </w:tabs>
        <w:spacing w:after="240"/>
        <w:ind w:left="793" w:hanging="793"/>
        <w:rPr>
          <w:bCs/>
          <w:sz w:val="22"/>
          <w:szCs w:val="22"/>
        </w:rPr>
      </w:pPr>
      <w:proofErr w:type="gramStart"/>
      <w:r w:rsidRPr="00045CE2">
        <w:rPr>
          <w:bCs/>
          <w:sz w:val="22"/>
          <w:szCs w:val="22"/>
        </w:rPr>
        <w:t>(4)  (</w:t>
      </w:r>
      <w:proofErr w:type="gramEnd"/>
      <w:r w:rsidRPr="00045CE2">
        <w:rPr>
          <w:bCs/>
          <w:sz w:val="22"/>
          <w:szCs w:val="22"/>
        </w:rPr>
        <w:t>1) Sub-paragraph (2) applies where the permitted price given by Paragraph (b) of paragraph (2) on a day (“the first day”) would be different from the permitted price on the next day (“the second day”) as a result of a change to the rate of duty or value added tax.</w:t>
      </w:r>
    </w:p>
    <w:p w14:paraId="00A5E100" w14:textId="77777777" w:rsidR="006A2288" w:rsidRDefault="006A2288" w:rsidP="00FF2F4F">
      <w:pPr>
        <w:tabs>
          <w:tab w:val="left" w:pos="360"/>
          <w:tab w:val="left" w:pos="720"/>
          <w:tab w:val="left" w:pos="793"/>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93" w:hanging="340"/>
        <w:rPr>
          <w:bCs/>
          <w:sz w:val="22"/>
          <w:szCs w:val="22"/>
        </w:rPr>
      </w:pPr>
      <w:r w:rsidRPr="00045CE2">
        <w:rPr>
          <w:bCs/>
          <w:sz w:val="22"/>
          <w:szCs w:val="22"/>
        </w:rPr>
        <w:t>(2) The permitted price which would apply on the first day applies to sales or supplies of alcohol which take place before the expiry of the period of 14 da</w:t>
      </w:r>
      <w:r w:rsidR="00FF2F4F">
        <w:rPr>
          <w:bCs/>
          <w:sz w:val="22"/>
          <w:szCs w:val="22"/>
        </w:rPr>
        <w:t>ys beginning on the second day.</w:t>
      </w:r>
    </w:p>
    <w:p w14:paraId="76B55E31" w14:textId="77777777" w:rsidR="002F0C00" w:rsidRPr="00943B69" w:rsidRDefault="002F0C00" w:rsidP="00402CA2">
      <w:pPr>
        <w:pStyle w:val="Heading2"/>
      </w:pPr>
      <w:r w:rsidRPr="00943B69">
        <w:t>Club Premises Certificate</w:t>
      </w:r>
    </w:p>
    <w:p w14:paraId="26EB698D" w14:textId="77777777" w:rsidR="002F0C00" w:rsidRPr="00402CA2" w:rsidRDefault="002F0C00" w:rsidP="00402CA2">
      <w:pPr>
        <w:pStyle w:val="Heading3"/>
      </w:pPr>
      <w:r w:rsidRPr="00402CA2">
        <w:t>This condition must be displayed on all club premises certificates</w:t>
      </w:r>
    </w:p>
    <w:p w14:paraId="303D0CE2" w14:textId="77777777" w:rsidR="002F0C00" w:rsidRPr="00045CE2" w:rsidRDefault="002F0C00" w:rsidP="00402CA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cs="Arial"/>
          <w:bCs/>
          <w:sz w:val="22"/>
          <w:szCs w:val="22"/>
        </w:rPr>
      </w:pPr>
      <w:r w:rsidRPr="00045CE2">
        <w:rPr>
          <w:rFonts w:ascii="Arial" w:hAnsi="Arial" w:cs="Arial"/>
          <w:bCs/>
          <w:sz w:val="22"/>
          <w:szCs w:val="22"/>
        </w:rPr>
        <w:t>The purchase of alcohol for the club and the supply of alcohol by the club are managed by a committee, the members of which must be 18 years of age or over, be members of the club and have been elected by other members of the club to sit on the committee.</w:t>
      </w:r>
    </w:p>
    <w:p w14:paraId="3123F898" w14:textId="77777777" w:rsidR="002F0C00" w:rsidRPr="002F0C00" w:rsidRDefault="002F0C00" w:rsidP="00402CA2">
      <w:pPr>
        <w:pStyle w:val="Heading3"/>
      </w:pPr>
      <w:r w:rsidRPr="002F0C00">
        <w:t>This condition must be displayed on all club premises certificates</w:t>
      </w:r>
    </w:p>
    <w:p w14:paraId="4C04A56D" w14:textId="77777777" w:rsidR="002F0C00" w:rsidRPr="00943B69" w:rsidRDefault="002F0C00" w:rsidP="00943B69">
      <w:pPr>
        <w:pStyle w:val="Normal0"/>
        <w:spacing w:after="240"/>
        <w:rPr>
          <w:bCs/>
          <w:sz w:val="22"/>
          <w:szCs w:val="22"/>
        </w:rPr>
      </w:pPr>
      <w:r w:rsidRPr="00045CE2">
        <w:rPr>
          <w:bCs/>
          <w:sz w:val="22"/>
          <w:szCs w:val="22"/>
        </w:rPr>
        <w:t xml:space="preserve">That there are no arrangements in place for anyone to receive any commission, </w:t>
      </w:r>
      <w:proofErr w:type="gramStart"/>
      <w:r w:rsidRPr="00045CE2">
        <w:rPr>
          <w:bCs/>
          <w:sz w:val="22"/>
          <w:szCs w:val="22"/>
        </w:rPr>
        <w:t>percentage</w:t>
      </w:r>
      <w:proofErr w:type="gramEnd"/>
      <w:r w:rsidRPr="00045CE2">
        <w:rPr>
          <w:bCs/>
          <w:sz w:val="22"/>
          <w:szCs w:val="22"/>
        </w:rPr>
        <w:t xml:space="preserve"> or similar payment at the expense of the club based upon purchases o</w:t>
      </w:r>
      <w:r w:rsidR="00943B69">
        <w:rPr>
          <w:bCs/>
          <w:sz w:val="22"/>
          <w:szCs w:val="22"/>
        </w:rPr>
        <w:t>f alcohol made by the club.</w:t>
      </w:r>
    </w:p>
    <w:sectPr w:rsidR="002F0C00" w:rsidRPr="00943B69">
      <w:pgSz w:w="11906" w:h="16838" w:code="9"/>
      <w:pgMar w:top="567" w:right="1134" w:bottom="567"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lis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381AC716"/>
    <w:lvl w:ilvl="0">
      <w:start w:val="1"/>
      <w:numFmt w:val="decimal"/>
      <w:lvlText w:val="(%1)"/>
      <w:lvlJc w:val="left"/>
      <w:pPr>
        <w:ind w:left="360" w:hanging="360"/>
      </w:pPr>
      <w:rPr>
        <w:rFonts w:ascii="Arial" w:hAnsi="Arial" w:cs="Arial"/>
        <w:b w:val="0"/>
        <w:i w:val="0"/>
        <w:strike w:val="0"/>
        <w:color w:val="auto"/>
        <w:sz w:val="24"/>
        <w:szCs w:val="24"/>
        <w:u w:val="none"/>
      </w:rPr>
    </w:lvl>
  </w:abstractNum>
  <w:abstractNum w:abstractNumId="1" w15:restartNumberingAfterBreak="0">
    <w:nsid w:val="00000002"/>
    <w:multiLevelType w:val="singleLevel"/>
    <w:tmpl w:val="38AA1B0C"/>
    <w:lvl w:ilvl="0">
      <w:start w:val="1"/>
      <w:numFmt w:val="lowerRoman"/>
      <w:lvlText w:val="(%1)"/>
      <w:lvlJc w:val="left"/>
      <w:pPr>
        <w:ind w:left="1200" w:hanging="480"/>
      </w:pPr>
      <w:rPr>
        <w:rFonts w:ascii="Arial" w:hAnsi="Arial" w:cs="Arial"/>
        <w:b w:val="0"/>
        <w:i w:val="0"/>
        <w:strike w:val="0"/>
        <w:color w:val="auto"/>
        <w:sz w:val="24"/>
        <w:szCs w:val="24"/>
        <w:u w:val="none"/>
      </w:rPr>
    </w:lvl>
  </w:abstractNum>
  <w:abstractNum w:abstractNumId="2" w15:restartNumberingAfterBreak="0">
    <w:nsid w:val="08D63BCE"/>
    <w:multiLevelType w:val="hybridMultilevel"/>
    <w:tmpl w:val="395249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170637"/>
    <w:multiLevelType w:val="hybridMultilevel"/>
    <w:tmpl w:val="2D08DBF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0CD5581"/>
    <w:multiLevelType w:val="hybridMultilevel"/>
    <w:tmpl w:val="BDDC21B6"/>
    <w:lvl w:ilvl="0" w:tplc="08090017">
      <w:start w:val="1"/>
      <w:numFmt w:val="lowerLetter"/>
      <w:lvlText w:val="%1)"/>
      <w:lvlJc w:val="left"/>
      <w:pPr>
        <w:ind w:left="360" w:hanging="360"/>
      </w:pPr>
    </w:lvl>
    <w:lvl w:ilvl="1" w:tplc="0809001B">
      <w:start w:val="1"/>
      <w:numFmt w:val="lowerRoman"/>
      <w:lvlText w:val="%2."/>
      <w:lvlJc w:val="righ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317F0397"/>
    <w:multiLevelType w:val="hybridMultilevel"/>
    <w:tmpl w:val="A2FE9166"/>
    <w:lvl w:ilvl="0" w:tplc="E26CD8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2C1C55"/>
    <w:multiLevelType w:val="hybridMultilevel"/>
    <w:tmpl w:val="5ED0D0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9414A9"/>
    <w:multiLevelType w:val="hybridMultilevel"/>
    <w:tmpl w:val="B4C2FEB2"/>
    <w:lvl w:ilvl="0" w:tplc="22F434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241414"/>
    <w:multiLevelType w:val="hybridMultilevel"/>
    <w:tmpl w:val="E5020C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C57197"/>
    <w:multiLevelType w:val="hybridMultilevel"/>
    <w:tmpl w:val="6E68F05C"/>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4CFB6DCA"/>
    <w:multiLevelType w:val="hybridMultilevel"/>
    <w:tmpl w:val="13E21D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B07316"/>
    <w:multiLevelType w:val="hybridMultilevel"/>
    <w:tmpl w:val="6B724AE6"/>
    <w:lvl w:ilvl="0" w:tplc="F84E88E0">
      <w:start w:val="1"/>
      <w:numFmt w:val="lowerLetter"/>
      <w:lvlText w:val="(%1)"/>
      <w:lvlJc w:val="left"/>
      <w:pPr>
        <w:ind w:left="758" w:hanging="39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D90E88"/>
    <w:multiLevelType w:val="hybridMultilevel"/>
    <w:tmpl w:val="BBB46ADE"/>
    <w:lvl w:ilvl="0" w:tplc="22F434D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D42D2C"/>
    <w:multiLevelType w:val="hybridMultilevel"/>
    <w:tmpl w:val="7ACA10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8936495">
    <w:abstractNumId w:val="0"/>
  </w:num>
  <w:num w:numId="2" w16cid:durableId="1450587070">
    <w:abstractNumId w:val="1"/>
  </w:num>
  <w:num w:numId="3" w16cid:durableId="1095899115">
    <w:abstractNumId w:val="5"/>
  </w:num>
  <w:num w:numId="4" w16cid:durableId="1501627729">
    <w:abstractNumId w:val="9"/>
  </w:num>
  <w:num w:numId="5" w16cid:durableId="490175074">
    <w:abstractNumId w:val="9"/>
  </w:num>
  <w:num w:numId="6" w16cid:durableId="1408456768">
    <w:abstractNumId w:val="10"/>
  </w:num>
  <w:num w:numId="7" w16cid:durableId="1641037329">
    <w:abstractNumId w:val="4"/>
  </w:num>
  <w:num w:numId="8" w16cid:durableId="1394891625">
    <w:abstractNumId w:val="8"/>
  </w:num>
  <w:num w:numId="9" w16cid:durableId="612832203">
    <w:abstractNumId w:val="13"/>
  </w:num>
  <w:num w:numId="10" w16cid:durableId="115830762">
    <w:abstractNumId w:val="11"/>
  </w:num>
  <w:num w:numId="11" w16cid:durableId="1022511518">
    <w:abstractNumId w:val="12"/>
  </w:num>
  <w:num w:numId="12" w16cid:durableId="62872667">
    <w:abstractNumId w:val="7"/>
  </w:num>
  <w:num w:numId="13" w16cid:durableId="1614969996">
    <w:abstractNumId w:val="2"/>
  </w:num>
  <w:num w:numId="14" w16cid:durableId="1799686486">
    <w:abstractNumId w:val="6"/>
  </w:num>
  <w:num w:numId="15" w16cid:durableId="1783454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MpYC+T9O572RzewtXH9Y31bTPwjGZUJm7V2qGkPvFk84Y0h5KtkDv1h1tzqTuB23"/>
  </w:docVars>
  <w:rsids>
    <w:rsidRoot w:val="00891B8F"/>
    <w:rsid w:val="0003727C"/>
    <w:rsid w:val="00045CE2"/>
    <w:rsid w:val="00162B31"/>
    <w:rsid w:val="0017487E"/>
    <w:rsid w:val="00175081"/>
    <w:rsid w:val="00190127"/>
    <w:rsid w:val="00216593"/>
    <w:rsid w:val="00243B09"/>
    <w:rsid w:val="002F0C00"/>
    <w:rsid w:val="0040021C"/>
    <w:rsid w:val="00402CA2"/>
    <w:rsid w:val="004A42D8"/>
    <w:rsid w:val="0052492A"/>
    <w:rsid w:val="005D0565"/>
    <w:rsid w:val="006A2288"/>
    <w:rsid w:val="007807A0"/>
    <w:rsid w:val="00835D54"/>
    <w:rsid w:val="0088781F"/>
    <w:rsid w:val="00891B8F"/>
    <w:rsid w:val="009272F1"/>
    <w:rsid w:val="00941F9D"/>
    <w:rsid w:val="00943B69"/>
    <w:rsid w:val="009D568A"/>
    <w:rsid w:val="00A74D06"/>
    <w:rsid w:val="00AB7726"/>
    <w:rsid w:val="00B3619F"/>
    <w:rsid w:val="00BF1FBB"/>
    <w:rsid w:val="00C669B2"/>
    <w:rsid w:val="00E062C9"/>
    <w:rsid w:val="00F14C7E"/>
    <w:rsid w:val="00F30F6D"/>
    <w:rsid w:val="00F63C13"/>
    <w:rsid w:val="00FF2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34A8D4D"/>
  <w15:chartTrackingRefBased/>
  <w15:docId w15:val="{2A203F90-55AA-4D6A-A582-0F4F96A5B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uiPriority w:val="9"/>
    <w:qFormat/>
    <w:rsid w:val="002F0C00"/>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943B69"/>
    <w:pPr>
      <w:autoSpaceDE w:val="0"/>
      <w:autoSpaceDN w:val="0"/>
      <w:adjustRightInd w:val="0"/>
      <w:spacing w:after="240"/>
      <w:outlineLvl w:val="1"/>
    </w:pPr>
    <w:rPr>
      <w:rFonts w:cs="Arial"/>
      <w:b/>
      <w:bCs/>
      <w:lang w:val="en-US"/>
    </w:rPr>
  </w:style>
  <w:style w:type="paragraph" w:styleId="Heading3">
    <w:name w:val="heading 3"/>
    <w:basedOn w:val="Normal"/>
    <w:next w:val="Normal"/>
    <w:link w:val="Heading3Char"/>
    <w:uiPriority w:val="9"/>
    <w:unhideWhenUsed/>
    <w:qFormat/>
    <w:rsid w:val="00402CA2"/>
    <w:pPr>
      <w:keepNext/>
      <w:spacing w:before="240" w:after="60"/>
      <w:outlineLvl w:val="2"/>
    </w:pPr>
    <w:rPr>
      <w:rFonts w:eastAsiaTheme="majorEastAsia" w:cs="Arial"/>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u w:val="single"/>
    </w:rPr>
  </w:style>
  <w:style w:type="paragraph" w:customStyle="1" w:styleId="Normal0">
    <w:name w:val="[Normal]"/>
    <w:pPr>
      <w:autoSpaceDE w:val="0"/>
      <w:autoSpaceDN w:val="0"/>
      <w:adjustRightInd w:val="0"/>
    </w:pPr>
    <w:rPr>
      <w:rFonts w:ascii="Arial" w:hAnsi="Arial" w:cs="Arial"/>
      <w:sz w:val="24"/>
      <w:szCs w:val="24"/>
      <w:lang w:val="en-US" w:eastAsia="en-US"/>
    </w:rPr>
  </w:style>
  <w:style w:type="paragraph" w:styleId="BodyTextIndent3">
    <w:name w:val="Body Text Indent 3"/>
    <w:basedOn w:val="Normal"/>
    <w:semiHidden/>
    <w:pPr>
      <w:autoSpaceDE w:val="0"/>
      <w:autoSpaceDN w:val="0"/>
      <w:adjustRightInd w:val="0"/>
      <w:ind w:left="360" w:hanging="360"/>
    </w:pPr>
    <w:rPr>
      <w:rFonts w:cs="Arial"/>
      <w:b/>
      <w:bCs/>
      <w:lang w:val="en-US"/>
    </w:rPr>
  </w:style>
  <w:style w:type="paragraph" w:styleId="BodyTextIndent">
    <w:name w:val="Body Text Indent"/>
    <w:basedOn w:val="Normal"/>
    <w:semiHidden/>
    <w:pPr>
      <w:tabs>
        <w:tab w:val="left" w:pos="720"/>
        <w:tab w:val="left" w:pos="1080"/>
      </w:tabs>
      <w:autoSpaceDE w:val="0"/>
      <w:autoSpaceDN w:val="0"/>
      <w:adjustRightInd w:val="0"/>
    </w:pPr>
    <w:rPr>
      <w:rFonts w:cs="Arial"/>
      <w:b/>
      <w:bCs/>
      <w:color w:val="000000"/>
      <w:lang w:val="en-US"/>
    </w:rPr>
  </w:style>
  <w:style w:type="paragraph" w:styleId="BodyText">
    <w:name w:val="Body Text"/>
    <w:basedOn w:val="Normal"/>
    <w:semiHidden/>
    <w:rPr>
      <w:u w:val="single"/>
    </w:rPr>
  </w:style>
  <w:style w:type="paragraph" w:customStyle="1" w:styleId="Default">
    <w:name w:val="Default"/>
    <w:basedOn w:val="Normal0"/>
    <w:rPr>
      <w:rFonts w:ascii="Bliss" w:hAnsi="Bliss" w:cs="Times New Roman"/>
      <w:color w:val="000000"/>
    </w:rPr>
  </w:style>
  <w:style w:type="paragraph" w:styleId="BodyTextIndent2">
    <w:name w:val="Body Text Indent 2"/>
    <w:basedOn w:val="Normal"/>
    <w:semiHidden/>
    <w:pPr>
      <w:tabs>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0" w:hanging="340"/>
    </w:pPr>
    <w:rPr>
      <w:b/>
      <w:bCs/>
    </w:rPr>
  </w:style>
  <w:style w:type="paragraph" w:styleId="ListParagraph">
    <w:name w:val="List Paragraph"/>
    <w:basedOn w:val="Normal"/>
    <w:uiPriority w:val="34"/>
    <w:qFormat/>
    <w:pPr>
      <w:autoSpaceDE w:val="0"/>
      <w:autoSpaceDN w:val="0"/>
      <w:adjustRightInd w:val="0"/>
      <w:ind w:left="720"/>
      <w:jc w:val="center"/>
    </w:pPr>
    <w:rPr>
      <w:rFonts w:cs="Arial"/>
      <w:sz w:val="22"/>
      <w:szCs w:val="22"/>
      <w:lang w:val="en-US"/>
    </w:rPr>
  </w:style>
  <w:style w:type="character" w:customStyle="1" w:styleId="Heading1Char">
    <w:name w:val="Heading 1 Char"/>
    <w:link w:val="Heading1"/>
    <w:uiPriority w:val="9"/>
    <w:rsid w:val="002F0C00"/>
    <w:rPr>
      <w:rFonts w:ascii="Calibri Light" w:eastAsia="Times New Roman" w:hAnsi="Calibri Light" w:cs="Times New Roman"/>
      <w:b/>
      <w:bCs/>
      <w:kern w:val="32"/>
      <w:sz w:val="32"/>
      <w:szCs w:val="32"/>
      <w:lang w:eastAsia="en-US"/>
    </w:rPr>
  </w:style>
  <w:style w:type="character" w:styleId="Hyperlink">
    <w:name w:val="Hyperlink"/>
    <w:uiPriority w:val="99"/>
    <w:unhideWhenUsed/>
    <w:rsid w:val="0003727C"/>
    <w:rPr>
      <w:color w:val="0563C1"/>
      <w:u w:val="single"/>
    </w:rPr>
  </w:style>
  <w:style w:type="character" w:customStyle="1" w:styleId="Heading3Char">
    <w:name w:val="Heading 3 Char"/>
    <w:basedOn w:val="DefaultParagraphFont"/>
    <w:link w:val="Heading3"/>
    <w:uiPriority w:val="9"/>
    <w:rsid w:val="00402CA2"/>
    <w:rPr>
      <w:rFonts w:ascii="Arial" w:eastAsiaTheme="majorEastAsia"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50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ublications/guidance-on-mandatory-licensing-condi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1704</Words>
  <Characters>8355</Characters>
  <Application>Microsoft Office Word</Application>
  <DocSecurity>4</DocSecurity>
  <Lines>1392</Lines>
  <Paragraphs>478</Paragraphs>
  <ScaleCrop>false</ScaleCrop>
  <HeadingPairs>
    <vt:vector size="2" baseType="variant">
      <vt:variant>
        <vt:lpstr>Title</vt:lpstr>
      </vt:variant>
      <vt:variant>
        <vt:i4>1</vt:i4>
      </vt:variant>
    </vt:vector>
  </HeadingPairs>
  <TitlesOfParts>
    <vt:vector size="1" baseType="lpstr">
      <vt:lpstr>Mandatory Conditions (All Conditions)</vt:lpstr>
    </vt:vector>
  </TitlesOfParts>
  <Company>Medway Council</Company>
  <LinksUpToDate>false</LinksUpToDate>
  <CharactersWithSpaces>9581</CharactersWithSpaces>
  <SharedDoc>false</SharedDoc>
  <HLinks>
    <vt:vector size="6" baseType="variant">
      <vt:variant>
        <vt:i4>524310</vt:i4>
      </vt:variant>
      <vt:variant>
        <vt:i4>0</vt:i4>
      </vt:variant>
      <vt:variant>
        <vt:i4>0</vt:i4>
      </vt:variant>
      <vt:variant>
        <vt:i4>5</vt:i4>
      </vt:variant>
      <vt:variant>
        <vt:lpwstr>https://www.gov.uk/government/publications/guidance-on-mandatory-licensing-conditions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Conditions (All Conditions)</dc:title>
  <dc:subject/>
  <dc:creator>Authorised User</dc:creator>
  <cp:keywords/>
  <cp:lastModifiedBy>Emma Mulcrow</cp:lastModifiedBy>
  <cp:revision>2</cp:revision>
  <dcterms:created xsi:type="dcterms:W3CDTF">2023-03-03T16:54:00Z</dcterms:created>
  <dcterms:modified xsi:type="dcterms:W3CDTF">2023-03-03T16:54:00Z</dcterms:modified>
</cp:coreProperties>
</file>