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8BAAE" w14:textId="77777777" w:rsidR="0080381E" w:rsidRDefault="0080381E" w:rsidP="00EC50E4">
      <w:pPr>
        <w:pStyle w:val="BodyText"/>
      </w:pPr>
    </w:p>
    <w:p w14:paraId="3482BBF7" w14:textId="398C9D21" w:rsidR="00965D97" w:rsidRPr="00344249" w:rsidRDefault="00965D97" w:rsidP="00344249">
      <w:pPr>
        <w:pStyle w:val="Heading1"/>
        <w:ind w:left="142" w:right="392" w:firstLine="0"/>
        <w:rPr>
          <w:sz w:val="52"/>
          <w:szCs w:val="52"/>
        </w:rPr>
      </w:pPr>
      <w:r w:rsidRPr="00344249">
        <w:rPr>
          <w:sz w:val="52"/>
          <w:szCs w:val="52"/>
        </w:rPr>
        <w:t>Houses of Multiple Occupation (HMO) Licencing Policy</w:t>
      </w:r>
    </w:p>
    <w:p w14:paraId="1671C8C0" w14:textId="77777777" w:rsidR="00965D97" w:rsidRPr="00344249" w:rsidRDefault="00965D97" w:rsidP="00EC50E4">
      <w:pPr>
        <w:rPr>
          <w:b/>
          <w:bCs/>
        </w:rPr>
      </w:pPr>
    </w:p>
    <w:p w14:paraId="262F354F" w14:textId="1A35FD16" w:rsidR="00965D97" w:rsidRPr="00965D97" w:rsidRDefault="00965D97" w:rsidP="00EC50E4">
      <w:pPr>
        <w:pStyle w:val="Heading2"/>
      </w:pPr>
      <w:r w:rsidRPr="00965D97">
        <w:t>Document control</w:t>
      </w:r>
    </w:p>
    <w:p w14:paraId="7C1CDD14" w14:textId="7C9A0563" w:rsidR="00965D97" w:rsidRPr="00BE77DC" w:rsidRDefault="00965D97" w:rsidP="00EC50E4">
      <w:pPr>
        <w:pStyle w:val="ListParagraph"/>
        <w:numPr>
          <w:ilvl w:val="0"/>
          <w:numId w:val="17"/>
        </w:numPr>
      </w:pPr>
      <w:r w:rsidRPr="00BE77DC">
        <w:t>Version</w:t>
      </w:r>
      <w:r>
        <w:t>:</w:t>
      </w:r>
      <w:r w:rsidRPr="00BE77DC">
        <w:t xml:space="preserve"> </w:t>
      </w:r>
      <w:r>
        <w:t xml:space="preserve">1 – new policy </w:t>
      </w:r>
    </w:p>
    <w:p w14:paraId="75C02825" w14:textId="154F5375" w:rsidR="00965D97" w:rsidRPr="00BE77DC" w:rsidRDefault="00965D97" w:rsidP="00EC50E4">
      <w:pPr>
        <w:pStyle w:val="ListParagraph"/>
        <w:numPr>
          <w:ilvl w:val="0"/>
          <w:numId w:val="17"/>
        </w:numPr>
      </w:pPr>
      <w:r w:rsidRPr="00BE77DC">
        <w:t>Dated</w:t>
      </w:r>
      <w:r>
        <w:t>:</w:t>
      </w:r>
      <w:r w:rsidRPr="00BE77DC">
        <w:t xml:space="preserve"> </w:t>
      </w:r>
      <w:r>
        <w:t>18 October 2022</w:t>
      </w:r>
    </w:p>
    <w:p w14:paraId="19734C5B" w14:textId="0D415E7F" w:rsidR="007F0979" w:rsidRDefault="00965D97" w:rsidP="00EC50E4">
      <w:pPr>
        <w:pStyle w:val="ListParagraph"/>
        <w:numPr>
          <w:ilvl w:val="0"/>
          <w:numId w:val="17"/>
        </w:numPr>
      </w:pPr>
      <w:r w:rsidRPr="00BE77DC">
        <w:t>Review date</w:t>
      </w:r>
      <w:r>
        <w:t>:</w:t>
      </w:r>
      <w:r w:rsidRPr="00BE77DC">
        <w:t xml:space="preserve"> </w:t>
      </w:r>
      <w:r w:rsidR="00F5528B">
        <w:t>annually or with legislation</w:t>
      </w:r>
    </w:p>
    <w:p w14:paraId="00ED3E0C" w14:textId="77E9BC02" w:rsidR="002878BC" w:rsidRDefault="002878BC" w:rsidP="00EC50E4">
      <w:pPr>
        <w:pStyle w:val="ListParagraph"/>
        <w:numPr>
          <w:ilvl w:val="0"/>
          <w:numId w:val="17"/>
        </w:numPr>
      </w:pPr>
      <w:r>
        <w:t>Reviewed December 2023</w:t>
      </w:r>
    </w:p>
    <w:p w14:paraId="4728210D" w14:textId="77777777" w:rsidR="00344249" w:rsidRDefault="00344249" w:rsidP="00344249">
      <w:pPr>
        <w:pStyle w:val="ListParagraph"/>
        <w:numPr>
          <w:ilvl w:val="0"/>
          <w:numId w:val="0"/>
        </w:numPr>
        <w:ind w:left="720"/>
      </w:pPr>
    </w:p>
    <w:p w14:paraId="7AE6E08A" w14:textId="77777777" w:rsidR="007F0979" w:rsidRDefault="007F0979" w:rsidP="00EC50E4">
      <w:pPr>
        <w:pStyle w:val="Heading2"/>
      </w:pPr>
      <w:r w:rsidRPr="00211CC8">
        <w:t>Introduction</w:t>
      </w:r>
    </w:p>
    <w:p w14:paraId="1B94A7AA" w14:textId="77777777" w:rsidR="00B20434" w:rsidRDefault="00B20434" w:rsidP="00EC50E4">
      <w:pPr>
        <w:pStyle w:val="BodyText"/>
      </w:pPr>
    </w:p>
    <w:p w14:paraId="06411229" w14:textId="74F95090" w:rsidR="0080381E" w:rsidRPr="00B20434" w:rsidRDefault="0080381E" w:rsidP="00EC50E4">
      <w:pPr>
        <w:pStyle w:val="BodyText"/>
      </w:pPr>
      <w:r w:rsidRPr="00B20434">
        <w:t>A house in multiple occupation (HMO) is a property rented out by at least three people who are not from the same household who share facilities such as bathroom and kitchen facilities. Properties can include bedsit accommodation, hostels and self-contained flats which are multiply occupied.</w:t>
      </w:r>
    </w:p>
    <w:p w14:paraId="09626479" w14:textId="77777777" w:rsidR="0080381E" w:rsidRPr="00B20434" w:rsidRDefault="0080381E" w:rsidP="00EC50E4">
      <w:pPr>
        <w:pStyle w:val="BodyText"/>
      </w:pPr>
    </w:p>
    <w:p w14:paraId="1EB52491" w14:textId="77777777" w:rsidR="0080381E" w:rsidRPr="00B20434" w:rsidRDefault="0080381E" w:rsidP="00EC50E4">
      <w:pPr>
        <w:pStyle w:val="BodyText"/>
      </w:pPr>
      <w:r w:rsidRPr="00B20434">
        <w:t>HMO’s create opportunities for residents to take advantage of lower cost accommodation, however, they are also considered to present greater risks to safety and the welfare of their occupants. Therefore, both national and local controls through licensing have been enhanced over time to ensure that accommodation is safe, well managed and of good quality.</w:t>
      </w:r>
    </w:p>
    <w:p w14:paraId="26488167" w14:textId="77777777" w:rsidR="0080381E" w:rsidRPr="00B20434" w:rsidRDefault="0080381E" w:rsidP="00EC50E4">
      <w:pPr>
        <w:pStyle w:val="BodyText"/>
      </w:pPr>
    </w:p>
    <w:p w14:paraId="46992522" w14:textId="77777777" w:rsidR="0080381E" w:rsidRPr="00B20434" w:rsidRDefault="0080381E" w:rsidP="00EC50E4">
      <w:pPr>
        <w:pStyle w:val="BodyText"/>
      </w:pPr>
      <w:r w:rsidRPr="00B20434">
        <w:t>For certain higher risk HMOs, national Mandatory Licensing applies to landlords under Part 2 of the Housing Act 2004.</w:t>
      </w:r>
    </w:p>
    <w:p w14:paraId="7C326596" w14:textId="77777777" w:rsidR="0080381E" w:rsidRPr="00B20434" w:rsidRDefault="0080381E" w:rsidP="00EC50E4">
      <w:pPr>
        <w:pStyle w:val="BodyText"/>
      </w:pPr>
    </w:p>
    <w:p w14:paraId="34701C56" w14:textId="77777777" w:rsidR="0080381E" w:rsidRPr="00B20434" w:rsidRDefault="0080381E" w:rsidP="00EC50E4">
      <w:pPr>
        <w:pStyle w:val="BodyText"/>
      </w:pPr>
      <w:r w:rsidRPr="00B20434">
        <w:t>Gravesham Borough Council do not current run an Additional Licensing scheme, nor a Selective Licensing Scheme.</w:t>
      </w:r>
    </w:p>
    <w:p w14:paraId="4BFBD7FF" w14:textId="77777777" w:rsidR="0080381E" w:rsidRDefault="0080381E" w:rsidP="00EC50E4">
      <w:pPr>
        <w:pStyle w:val="BodyText"/>
      </w:pPr>
    </w:p>
    <w:p w14:paraId="179A39CA" w14:textId="77777777" w:rsidR="0080381E" w:rsidRDefault="0080381E" w:rsidP="00EC50E4">
      <w:pPr>
        <w:pStyle w:val="Heading2"/>
      </w:pPr>
      <w:r>
        <w:t>Purpose</w:t>
      </w:r>
      <w:r>
        <w:rPr>
          <w:spacing w:val="-4"/>
        </w:rPr>
        <w:t xml:space="preserve"> </w:t>
      </w:r>
      <w:r>
        <w:t>Statement</w:t>
      </w:r>
    </w:p>
    <w:p w14:paraId="12A7C04B" w14:textId="77777777" w:rsidR="0080381E" w:rsidRDefault="0080381E" w:rsidP="00EC50E4">
      <w:pPr>
        <w:pStyle w:val="BodyText"/>
      </w:pPr>
    </w:p>
    <w:p w14:paraId="4888C2C8" w14:textId="1216E62B" w:rsidR="0080381E" w:rsidRDefault="0080381E" w:rsidP="00EC50E4">
      <w:pPr>
        <w:pStyle w:val="BodyText"/>
      </w:pPr>
      <w:r>
        <w:t>This policy sets out the Council’s approach to delivering HMO licensing, including receipt, authorisation, and determination of licence applications. It also sits alongside our Private Sector Housing Enforcement Policy in outlining our commitment to support and educate our good</w:t>
      </w:r>
      <w:r>
        <w:rPr>
          <w:spacing w:val="40"/>
        </w:rPr>
        <w:t xml:space="preserve"> </w:t>
      </w:r>
      <w:r>
        <w:t>landlords, while taking proportionate enforcement action against non-compliance.</w:t>
      </w:r>
    </w:p>
    <w:p w14:paraId="1388C3E2" w14:textId="77777777" w:rsidR="00211CC8" w:rsidRDefault="00211CC8" w:rsidP="00EC50E4">
      <w:pPr>
        <w:pStyle w:val="BodyText"/>
      </w:pPr>
    </w:p>
    <w:p w14:paraId="41A53BB6" w14:textId="77777777" w:rsidR="0080381E" w:rsidRDefault="0080381E" w:rsidP="00EC50E4">
      <w:pPr>
        <w:pStyle w:val="Heading2"/>
        <w:rPr>
          <w:spacing w:val="-4"/>
        </w:rPr>
      </w:pPr>
      <w:r>
        <w:t>Policy</w:t>
      </w:r>
      <w:r>
        <w:rPr>
          <w:spacing w:val="-8"/>
        </w:rPr>
        <w:t xml:space="preserve"> </w:t>
      </w:r>
      <w:r>
        <w:rPr>
          <w:spacing w:val="-4"/>
        </w:rPr>
        <w:t>Aims</w:t>
      </w:r>
    </w:p>
    <w:p w14:paraId="73D95E08" w14:textId="77777777" w:rsidR="00B20434" w:rsidRDefault="00B20434" w:rsidP="00EC50E4">
      <w:pPr>
        <w:pStyle w:val="BodyText"/>
      </w:pPr>
    </w:p>
    <w:p w14:paraId="7AF092C6" w14:textId="3FF9F92F" w:rsidR="0080381E" w:rsidRDefault="0080381E" w:rsidP="00EC50E4">
      <w:pPr>
        <w:pStyle w:val="BodyText"/>
        <w:rPr>
          <w:spacing w:val="-5"/>
        </w:rPr>
      </w:pPr>
      <w:r>
        <w:t>The</w:t>
      </w:r>
      <w:r>
        <w:rPr>
          <w:spacing w:val="-4"/>
        </w:rPr>
        <w:t xml:space="preserve"> </w:t>
      </w:r>
      <w:r>
        <w:t>council's</w:t>
      </w:r>
      <w:r>
        <w:rPr>
          <w:spacing w:val="-4"/>
        </w:rPr>
        <w:t xml:space="preserve"> </w:t>
      </w:r>
      <w:r>
        <w:t>aim</w:t>
      </w:r>
      <w:r>
        <w:rPr>
          <w:spacing w:val="-2"/>
        </w:rPr>
        <w:t xml:space="preserve"> </w:t>
      </w:r>
      <w:r>
        <w:t>in</w:t>
      </w:r>
      <w:r>
        <w:rPr>
          <w:spacing w:val="-1"/>
        </w:rPr>
        <w:t xml:space="preserve"> </w:t>
      </w:r>
      <w:r>
        <w:t>respect</w:t>
      </w:r>
      <w:r>
        <w:rPr>
          <w:spacing w:val="-5"/>
        </w:rPr>
        <w:t xml:space="preserve"> </w:t>
      </w:r>
      <w:r>
        <w:t>of</w:t>
      </w:r>
      <w:r>
        <w:rPr>
          <w:spacing w:val="-5"/>
        </w:rPr>
        <w:t xml:space="preserve"> </w:t>
      </w:r>
      <w:r>
        <w:t>the</w:t>
      </w:r>
      <w:r>
        <w:rPr>
          <w:spacing w:val="-1"/>
        </w:rPr>
        <w:t xml:space="preserve"> </w:t>
      </w:r>
      <w:r>
        <w:t>above</w:t>
      </w:r>
      <w:r>
        <w:rPr>
          <w:spacing w:val="-1"/>
        </w:rPr>
        <w:t xml:space="preserve"> </w:t>
      </w:r>
      <w:r>
        <w:t>functions</w:t>
      </w:r>
      <w:r>
        <w:rPr>
          <w:spacing w:val="-4"/>
        </w:rPr>
        <w:t xml:space="preserve"> </w:t>
      </w:r>
      <w:r>
        <w:t>is</w:t>
      </w:r>
      <w:r>
        <w:rPr>
          <w:spacing w:val="-4"/>
        </w:rPr>
        <w:t xml:space="preserve"> </w:t>
      </w:r>
      <w:r>
        <w:rPr>
          <w:spacing w:val="-5"/>
        </w:rPr>
        <w:t>to:</w:t>
      </w:r>
    </w:p>
    <w:p w14:paraId="7A3BB814" w14:textId="77777777" w:rsidR="0080381E" w:rsidRDefault="0080381E" w:rsidP="00424442">
      <w:pPr>
        <w:pStyle w:val="BodyText"/>
      </w:pPr>
    </w:p>
    <w:p w14:paraId="6011C4BC" w14:textId="666B7D70" w:rsidR="0080381E" w:rsidRDefault="0080381E" w:rsidP="00FC1912">
      <w:pPr>
        <w:pStyle w:val="ListParagraph"/>
        <w:numPr>
          <w:ilvl w:val="0"/>
          <w:numId w:val="9"/>
        </w:numPr>
        <w:ind w:left="709"/>
      </w:pPr>
      <w:r>
        <w:t>set</w:t>
      </w:r>
      <w:r w:rsidRPr="00424442">
        <w:rPr>
          <w:spacing w:val="36"/>
        </w:rPr>
        <w:t xml:space="preserve"> </w:t>
      </w:r>
      <w:r>
        <w:t>out</w:t>
      </w:r>
      <w:r w:rsidRPr="00424442">
        <w:rPr>
          <w:spacing w:val="36"/>
        </w:rPr>
        <w:t xml:space="preserve"> </w:t>
      </w:r>
      <w:r>
        <w:t>the</w:t>
      </w:r>
      <w:r w:rsidRPr="00424442">
        <w:rPr>
          <w:spacing w:val="40"/>
        </w:rPr>
        <w:t xml:space="preserve"> </w:t>
      </w:r>
      <w:r>
        <w:t>legal</w:t>
      </w:r>
      <w:r w:rsidRPr="00424442">
        <w:rPr>
          <w:spacing w:val="38"/>
        </w:rPr>
        <w:t xml:space="preserve"> </w:t>
      </w:r>
      <w:r>
        <w:t>requirements,</w:t>
      </w:r>
      <w:r w:rsidRPr="00424442">
        <w:rPr>
          <w:spacing w:val="36"/>
        </w:rPr>
        <w:t xml:space="preserve"> </w:t>
      </w:r>
      <w:r>
        <w:t>policies,</w:t>
      </w:r>
      <w:r w:rsidRPr="00424442">
        <w:rPr>
          <w:spacing w:val="36"/>
        </w:rPr>
        <w:t xml:space="preserve"> </w:t>
      </w:r>
      <w:r>
        <w:t>principles</w:t>
      </w:r>
      <w:r w:rsidRPr="00424442">
        <w:rPr>
          <w:spacing w:val="32"/>
        </w:rPr>
        <w:t xml:space="preserve"> </w:t>
      </w:r>
      <w:r>
        <w:t>and</w:t>
      </w:r>
      <w:r w:rsidRPr="00424442">
        <w:rPr>
          <w:spacing w:val="40"/>
        </w:rPr>
        <w:t xml:space="preserve"> </w:t>
      </w:r>
      <w:r>
        <w:t>priorities</w:t>
      </w:r>
      <w:r w:rsidRPr="00424442">
        <w:rPr>
          <w:spacing w:val="37"/>
        </w:rPr>
        <w:t xml:space="preserve"> </w:t>
      </w:r>
      <w:r>
        <w:t>that</w:t>
      </w:r>
      <w:r w:rsidRPr="00424442">
        <w:rPr>
          <w:spacing w:val="36"/>
        </w:rPr>
        <w:t xml:space="preserve"> </w:t>
      </w:r>
      <w:r>
        <w:t>the</w:t>
      </w:r>
      <w:r w:rsidRPr="00424442">
        <w:rPr>
          <w:spacing w:val="40"/>
        </w:rPr>
        <w:t xml:space="preserve"> </w:t>
      </w:r>
      <w:r>
        <w:t>Private</w:t>
      </w:r>
      <w:r w:rsidRPr="00424442">
        <w:rPr>
          <w:spacing w:val="40"/>
        </w:rPr>
        <w:t xml:space="preserve"> </w:t>
      </w:r>
      <w:r>
        <w:t xml:space="preserve">Housing Service will follow when enforcing </w:t>
      </w:r>
      <w:proofErr w:type="gramStart"/>
      <w:r>
        <w:t>legislation</w:t>
      </w:r>
      <w:proofErr w:type="gramEnd"/>
    </w:p>
    <w:p w14:paraId="24B548AD" w14:textId="77777777" w:rsidR="0080381E" w:rsidRDefault="0080381E" w:rsidP="00FC1912">
      <w:pPr>
        <w:pStyle w:val="ListParagraph"/>
        <w:numPr>
          <w:ilvl w:val="0"/>
          <w:numId w:val="9"/>
        </w:numPr>
        <w:ind w:left="709"/>
      </w:pPr>
      <w:r>
        <w:t xml:space="preserve">help provide safer and healthier private housing to protect and improve the quality of life for the residents of </w:t>
      </w:r>
      <w:proofErr w:type="gramStart"/>
      <w:r>
        <w:t>Gravesham</w:t>
      </w:r>
      <w:proofErr w:type="gramEnd"/>
    </w:p>
    <w:p w14:paraId="59B1C94C" w14:textId="77777777" w:rsidR="0080381E" w:rsidRDefault="0080381E" w:rsidP="00FC1912">
      <w:pPr>
        <w:pStyle w:val="ListParagraph"/>
        <w:numPr>
          <w:ilvl w:val="0"/>
          <w:numId w:val="9"/>
        </w:numPr>
        <w:ind w:left="709"/>
        <w:rPr>
          <w:spacing w:val="-2"/>
        </w:rPr>
      </w:pPr>
      <w:r>
        <w:t>increase</w:t>
      </w:r>
      <w:r>
        <w:rPr>
          <w:spacing w:val="-4"/>
        </w:rPr>
        <w:t xml:space="preserve"> </w:t>
      </w:r>
      <w:r>
        <w:t>public</w:t>
      </w:r>
      <w:r>
        <w:rPr>
          <w:spacing w:val="-5"/>
        </w:rPr>
        <w:t xml:space="preserve"> </w:t>
      </w:r>
      <w:r>
        <w:t>confidence</w:t>
      </w:r>
      <w:r>
        <w:rPr>
          <w:spacing w:val="-2"/>
        </w:rPr>
        <w:t xml:space="preserve"> </w:t>
      </w:r>
      <w:r>
        <w:t>in</w:t>
      </w:r>
      <w:r>
        <w:rPr>
          <w:spacing w:val="-2"/>
        </w:rPr>
        <w:t xml:space="preserve"> </w:t>
      </w:r>
      <w:r>
        <w:t>the</w:t>
      </w:r>
      <w:r>
        <w:rPr>
          <w:spacing w:val="-2"/>
        </w:rPr>
        <w:t xml:space="preserve"> </w:t>
      </w:r>
      <w:r>
        <w:t>quality</w:t>
      </w:r>
      <w:r>
        <w:rPr>
          <w:spacing w:val="-5"/>
        </w:rPr>
        <w:t xml:space="preserve"> </w:t>
      </w:r>
      <w:r>
        <w:t>and</w:t>
      </w:r>
      <w:r>
        <w:rPr>
          <w:spacing w:val="-2"/>
        </w:rPr>
        <w:t xml:space="preserve"> </w:t>
      </w:r>
      <w:r>
        <w:t>management</w:t>
      </w:r>
      <w:r>
        <w:rPr>
          <w:spacing w:val="-6"/>
        </w:rPr>
        <w:t xml:space="preserve"> </w:t>
      </w:r>
      <w:r>
        <w:t>of</w:t>
      </w:r>
      <w:r>
        <w:rPr>
          <w:spacing w:val="-5"/>
        </w:rPr>
        <w:t xml:space="preserve"> </w:t>
      </w:r>
      <w:proofErr w:type="gramStart"/>
      <w:r>
        <w:rPr>
          <w:spacing w:val="-2"/>
        </w:rPr>
        <w:t>accommodation</w:t>
      </w:r>
      <w:proofErr w:type="gramEnd"/>
    </w:p>
    <w:p w14:paraId="14844825" w14:textId="43218E2D" w:rsidR="0080381E" w:rsidRDefault="0080381E" w:rsidP="00FC1912">
      <w:pPr>
        <w:pStyle w:val="ListParagraph"/>
        <w:numPr>
          <w:ilvl w:val="0"/>
          <w:numId w:val="9"/>
        </w:numPr>
        <w:ind w:left="709"/>
        <w:rPr>
          <w:spacing w:val="-2"/>
        </w:rPr>
      </w:pPr>
      <w:r>
        <w:t>raise</w:t>
      </w:r>
      <w:r>
        <w:rPr>
          <w:spacing w:val="40"/>
        </w:rPr>
        <w:t xml:space="preserve"> </w:t>
      </w:r>
      <w:r>
        <w:t>the</w:t>
      </w:r>
      <w:r>
        <w:rPr>
          <w:spacing w:val="40"/>
        </w:rPr>
        <w:t xml:space="preserve"> </w:t>
      </w:r>
      <w:r>
        <w:t>profile</w:t>
      </w:r>
      <w:r>
        <w:rPr>
          <w:spacing w:val="40"/>
        </w:rPr>
        <w:t xml:space="preserve"> </w:t>
      </w:r>
      <w:r>
        <w:t>and</w:t>
      </w:r>
      <w:r>
        <w:rPr>
          <w:spacing w:val="40"/>
        </w:rPr>
        <w:t xml:space="preserve"> </w:t>
      </w:r>
      <w:r>
        <w:t>demonstrate</w:t>
      </w:r>
      <w:r>
        <w:rPr>
          <w:spacing w:val="40"/>
        </w:rPr>
        <w:t xml:space="preserve"> </w:t>
      </w:r>
      <w:r>
        <w:t>the</w:t>
      </w:r>
      <w:r>
        <w:rPr>
          <w:spacing w:val="40"/>
        </w:rPr>
        <w:t xml:space="preserve"> </w:t>
      </w:r>
      <w:r>
        <w:t>transparency</w:t>
      </w:r>
      <w:r>
        <w:rPr>
          <w:spacing w:val="40"/>
        </w:rPr>
        <w:t xml:space="preserve"> </w:t>
      </w:r>
      <w:r>
        <w:t>of</w:t>
      </w:r>
      <w:r>
        <w:rPr>
          <w:spacing w:val="40"/>
        </w:rPr>
        <w:t xml:space="preserve"> </w:t>
      </w:r>
      <w:r>
        <w:t>enforcement</w:t>
      </w:r>
      <w:r>
        <w:rPr>
          <w:spacing w:val="40"/>
        </w:rPr>
        <w:t xml:space="preserve"> </w:t>
      </w:r>
      <w:r>
        <w:t>in</w:t>
      </w:r>
      <w:r>
        <w:rPr>
          <w:spacing w:val="40"/>
        </w:rPr>
        <w:t xml:space="preserve"> </w:t>
      </w:r>
      <w:r>
        <w:t>the</w:t>
      </w:r>
      <w:r>
        <w:rPr>
          <w:spacing w:val="40"/>
        </w:rPr>
        <w:t xml:space="preserve"> </w:t>
      </w:r>
      <w:r>
        <w:t>private</w:t>
      </w:r>
      <w:r>
        <w:rPr>
          <w:spacing w:val="40"/>
        </w:rPr>
        <w:t xml:space="preserve"> </w:t>
      </w:r>
      <w:r>
        <w:t xml:space="preserve">rented </w:t>
      </w:r>
      <w:proofErr w:type="gramStart"/>
      <w:r>
        <w:rPr>
          <w:spacing w:val="-2"/>
        </w:rPr>
        <w:t>sector</w:t>
      </w:r>
      <w:proofErr w:type="gramEnd"/>
    </w:p>
    <w:p w14:paraId="20CDE299" w14:textId="77777777" w:rsidR="00424442" w:rsidRDefault="00424442" w:rsidP="00EC50E4">
      <w:pPr>
        <w:pStyle w:val="BodyText"/>
      </w:pPr>
    </w:p>
    <w:p w14:paraId="26700FDC" w14:textId="157AD37D" w:rsidR="0080381E" w:rsidRDefault="0080381E" w:rsidP="00EC50E4">
      <w:pPr>
        <w:pStyle w:val="BodyText"/>
        <w:rPr>
          <w:spacing w:val="-5"/>
        </w:rPr>
      </w:pPr>
      <w:r>
        <w:t>This</w:t>
      </w:r>
      <w:r>
        <w:rPr>
          <w:spacing w:val="-4"/>
        </w:rPr>
        <w:t xml:space="preserve"> </w:t>
      </w:r>
      <w:r>
        <w:t>policy</w:t>
      </w:r>
      <w:r>
        <w:rPr>
          <w:spacing w:val="-2"/>
        </w:rPr>
        <w:t xml:space="preserve"> </w:t>
      </w:r>
      <w:r>
        <w:t>is</w:t>
      </w:r>
      <w:r>
        <w:rPr>
          <w:spacing w:val="-2"/>
        </w:rPr>
        <w:t xml:space="preserve"> </w:t>
      </w:r>
      <w:r>
        <w:t>designed</w:t>
      </w:r>
      <w:r>
        <w:rPr>
          <w:spacing w:val="1"/>
        </w:rPr>
        <w:t xml:space="preserve"> </w:t>
      </w:r>
      <w:r>
        <w:rPr>
          <w:spacing w:val="-5"/>
        </w:rPr>
        <w:t>to:</w:t>
      </w:r>
    </w:p>
    <w:p w14:paraId="341D2F42" w14:textId="77777777" w:rsidR="0080381E" w:rsidRDefault="0080381E" w:rsidP="00EC50E4">
      <w:pPr>
        <w:pStyle w:val="BodyText"/>
      </w:pPr>
    </w:p>
    <w:p w14:paraId="5EAAC3A0" w14:textId="77777777" w:rsidR="0080381E" w:rsidRDefault="0080381E" w:rsidP="00FC1912">
      <w:pPr>
        <w:pStyle w:val="ListParagraph"/>
        <w:numPr>
          <w:ilvl w:val="0"/>
          <w:numId w:val="9"/>
        </w:numPr>
        <w:ind w:left="709"/>
        <w:rPr>
          <w:spacing w:val="-2"/>
        </w:rPr>
      </w:pPr>
      <w:r>
        <w:t>ensure</w:t>
      </w:r>
      <w:r>
        <w:rPr>
          <w:spacing w:val="-1"/>
        </w:rPr>
        <w:t xml:space="preserve"> </w:t>
      </w:r>
      <w:r>
        <w:t>consistency</w:t>
      </w:r>
      <w:r>
        <w:rPr>
          <w:spacing w:val="-9"/>
        </w:rPr>
        <w:t xml:space="preserve"> </w:t>
      </w:r>
      <w:r>
        <w:t>of</w:t>
      </w:r>
      <w:r>
        <w:rPr>
          <w:spacing w:val="-5"/>
        </w:rPr>
        <w:t xml:space="preserve"> </w:t>
      </w:r>
      <w:r>
        <w:t>approach</w:t>
      </w:r>
      <w:r>
        <w:rPr>
          <w:spacing w:val="-1"/>
        </w:rPr>
        <w:t xml:space="preserve"> </w:t>
      </w:r>
      <w:r>
        <w:t xml:space="preserve">and </w:t>
      </w:r>
      <w:r>
        <w:rPr>
          <w:spacing w:val="-2"/>
        </w:rPr>
        <w:t>enforcement</w:t>
      </w:r>
    </w:p>
    <w:p w14:paraId="581FCA5C" w14:textId="77777777" w:rsidR="0080381E" w:rsidRDefault="0080381E" w:rsidP="00FC1912">
      <w:pPr>
        <w:pStyle w:val="ListParagraph"/>
        <w:numPr>
          <w:ilvl w:val="0"/>
          <w:numId w:val="9"/>
        </w:numPr>
        <w:ind w:left="709"/>
        <w:rPr>
          <w:spacing w:val="-2"/>
        </w:rPr>
      </w:pPr>
      <w:r>
        <w:t>enable</w:t>
      </w:r>
      <w:r>
        <w:rPr>
          <w:spacing w:val="-4"/>
        </w:rPr>
        <w:t xml:space="preserve"> </w:t>
      </w:r>
      <w:r>
        <w:t>officers</w:t>
      </w:r>
      <w:r>
        <w:rPr>
          <w:spacing w:val="-4"/>
        </w:rPr>
        <w:t xml:space="preserve"> </w:t>
      </w:r>
      <w:r>
        <w:t>to</w:t>
      </w:r>
      <w:r>
        <w:rPr>
          <w:spacing w:val="-1"/>
        </w:rPr>
        <w:t xml:space="preserve"> </w:t>
      </w:r>
      <w:r>
        <w:t>make</w:t>
      </w:r>
      <w:r>
        <w:rPr>
          <w:spacing w:val="-1"/>
        </w:rPr>
        <w:t xml:space="preserve"> </w:t>
      </w:r>
      <w:r>
        <w:t>reasoned</w:t>
      </w:r>
      <w:r>
        <w:rPr>
          <w:spacing w:val="-6"/>
        </w:rPr>
        <w:t xml:space="preserve"> </w:t>
      </w:r>
      <w:r>
        <w:t>decisions</w:t>
      </w:r>
      <w:r>
        <w:rPr>
          <w:spacing w:val="-4"/>
        </w:rPr>
        <w:t xml:space="preserve"> </w:t>
      </w:r>
      <w:r>
        <w:t>regarding</w:t>
      </w:r>
      <w:r>
        <w:rPr>
          <w:spacing w:val="-6"/>
        </w:rPr>
        <w:t xml:space="preserve"> </w:t>
      </w:r>
      <w:r>
        <w:t>licencing</w:t>
      </w:r>
      <w:r>
        <w:rPr>
          <w:spacing w:val="-6"/>
        </w:rPr>
        <w:t xml:space="preserve"> </w:t>
      </w:r>
      <w:r>
        <w:t>and</w:t>
      </w:r>
      <w:r>
        <w:rPr>
          <w:spacing w:val="-6"/>
        </w:rPr>
        <w:t xml:space="preserve"> </w:t>
      </w:r>
      <w:proofErr w:type="gramStart"/>
      <w:r>
        <w:rPr>
          <w:spacing w:val="-2"/>
        </w:rPr>
        <w:t>enforcement</w:t>
      </w:r>
      <w:proofErr w:type="gramEnd"/>
    </w:p>
    <w:p w14:paraId="56A30137" w14:textId="77777777" w:rsidR="0080381E" w:rsidRDefault="0080381E" w:rsidP="00FC1912">
      <w:pPr>
        <w:pStyle w:val="ListParagraph"/>
        <w:numPr>
          <w:ilvl w:val="0"/>
          <w:numId w:val="9"/>
        </w:numPr>
        <w:ind w:left="709"/>
      </w:pPr>
      <w:r>
        <w:t>inform</w:t>
      </w:r>
      <w:r>
        <w:rPr>
          <w:spacing w:val="80"/>
        </w:rPr>
        <w:t xml:space="preserve"> </w:t>
      </w:r>
      <w:r>
        <w:t>the</w:t>
      </w:r>
      <w:r>
        <w:rPr>
          <w:spacing w:val="80"/>
        </w:rPr>
        <w:t xml:space="preserve"> </w:t>
      </w:r>
      <w:r>
        <w:t>public</w:t>
      </w:r>
      <w:r>
        <w:rPr>
          <w:spacing w:val="80"/>
        </w:rPr>
        <w:t xml:space="preserve"> </w:t>
      </w:r>
      <w:r>
        <w:t>of</w:t>
      </w:r>
      <w:r>
        <w:rPr>
          <w:spacing w:val="80"/>
        </w:rPr>
        <w:t xml:space="preserve"> </w:t>
      </w:r>
      <w:r>
        <w:t>the</w:t>
      </w:r>
      <w:r>
        <w:rPr>
          <w:spacing w:val="80"/>
        </w:rPr>
        <w:t xml:space="preserve"> </w:t>
      </w:r>
      <w:r>
        <w:t>principles</w:t>
      </w:r>
      <w:r>
        <w:rPr>
          <w:spacing w:val="80"/>
        </w:rPr>
        <w:t xml:space="preserve"> </w:t>
      </w:r>
      <w:r>
        <w:t>by</w:t>
      </w:r>
      <w:r>
        <w:rPr>
          <w:spacing w:val="80"/>
        </w:rPr>
        <w:t xml:space="preserve"> </w:t>
      </w:r>
      <w:r>
        <w:t>which</w:t>
      </w:r>
      <w:r>
        <w:rPr>
          <w:spacing w:val="80"/>
        </w:rPr>
        <w:t xml:space="preserve"> </w:t>
      </w:r>
      <w:r>
        <w:t>the</w:t>
      </w:r>
      <w:r>
        <w:rPr>
          <w:spacing w:val="80"/>
        </w:rPr>
        <w:t xml:space="preserve"> </w:t>
      </w:r>
      <w:r>
        <w:t>licencing</w:t>
      </w:r>
      <w:r>
        <w:rPr>
          <w:spacing w:val="80"/>
        </w:rPr>
        <w:t xml:space="preserve"> </w:t>
      </w:r>
      <w:r>
        <w:t>action</w:t>
      </w:r>
      <w:r>
        <w:rPr>
          <w:spacing w:val="80"/>
        </w:rPr>
        <w:t xml:space="preserve"> </w:t>
      </w:r>
      <w:r>
        <w:t>is</w:t>
      </w:r>
      <w:r>
        <w:rPr>
          <w:spacing w:val="80"/>
        </w:rPr>
        <w:t xml:space="preserve"> </w:t>
      </w:r>
      <w:r>
        <w:t>determined</w:t>
      </w:r>
      <w:r>
        <w:rPr>
          <w:spacing w:val="80"/>
        </w:rPr>
        <w:t xml:space="preserve"> </w:t>
      </w:r>
      <w:r>
        <w:t xml:space="preserve">and subsequently </w:t>
      </w:r>
      <w:proofErr w:type="gramStart"/>
      <w:r>
        <w:t>taken</w:t>
      </w:r>
      <w:proofErr w:type="gramEnd"/>
    </w:p>
    <w:p w14:paraId="467273FF" w14:textId="77777777" w:rsidR="0080381E" w:rsidRDefault="0080381E" w:rsidP="00FC1912">
      <w:pPr>
        <w:pStyle w:val="ListParagraph"/>
        <w:numPr>
          <w:ilvl w:val="0"/>
          <w:numId w:val="9"/>
        </w:numPr>
        <w:ind w:left="709"/>
      </w:pPr>
      <w:r>
        <w:t xml:space="preserve">ensure that, as a signatory to the Government's Enforcement Concordat, the council has a relevant (and periodically reviewed) policy in place for the private housing </w:t>
      </w:r>
      <w:proofErr w:type="gramStart"/>
      <w:r>
        <w:t>function</w:t>
      </w:r>
      <w:proofErr w:type="gramEnd"/>
    </w:p>
    <w:p w14:paraId="2FD8CF63" w14:textId="77777777" w:rsidR="0080381E" w:rsidRDefault="0080381E" w:rsidP="00EC50E4">
      <w:pPr>
        <w:pStyle w:val="BodyText"/>
      </w:pPr>
    </w:p>
    <w:p w14:paraId="2B98C2F6" w14:textId="77777777" w:rsidR="0080381E" w:rsidRDefault="0080381E" w:rsidP="00EC50E4">
      <w:pPr>
        <w:pStyle w:val="Heading2"/>
      </w:pPr>
      <w:r>
        <w:t>Scope</w:t>
      </w:r>
      <w:r>
        <w:rPr>
          <w:spacing w:val="-4"/>
        </w:rPr>
        <w:t xml:space="preserve"> </w:t>
      </w:r>
      <w:r>
        <w:t>of</w:t>
      </w:r>
      <w:r>
        <w:rPr>
          <w:spacing w:val="-4"/>
        </w:rPr>
        <w:t xml:space="preserve"> </w:t>
      </w:r>
      <w:r>
        <w:t>the</w:t>
      </w:r>
      <w:r>
        <w:rPr>
          <w:spacing w:val="-3"/>
        </w:rPr>
        <w:t xml:space="preserve"> </w:t>
      </w:r>
      <w:r>
        <w:t>Policy</w:t>
      </w:r>
    </w:p>
    <w:p w14:paraId="250B6BCC" w14:textId="77777777" w:rsidR="00B20434" w:rsidRDefault="00B20434" w:rsidP="00EC50E4">
      <w:pPr>
        <w:pStyle w:val="BodyText"/>
      </w:pPr>
    </w:p>
    <w:p w14:paraId="1E7C2179" w14:textId="30F0E845" w:rsidR="0080381E" w:rsidRDefault="0080381E" w:rsidP="00EC50E4">
      <w:pPr>
        <w:pStyle w:val="BodyText"/>
        <w:rPr>
          <w:spacing w:val="-2"/>
        </w:rPr>
      </w:pPr>
      <w:r>
        <w:t>The</w:t>
      </w:r>
      <w:r>
        <w:rPr>
          <w:spacing w:val="-2"/>
        </w:rPr>
        <w:t xml:space="preserve"> </w:t>
      </w:r>
      <w:r>
        <w:t>Private</w:t>
      </w:r>
      <w:r>
        <w:rPr>
          <w:spacing w:val="-1"/>
        </w:rPr>
        <w:t xml:space="preserve"> </w:t>
      </w:r>
      <w:r>
        <w:t>Sector</w:t>
      </w:r>
      <w:r>
        <w:rPr>
          <w:spacing w:val="-2"/>
        </w:rPr>
        <w:t xml:space="preserve"> </w:t>
      </w:r>
      <w:r>
        <w:t>Housing</w:t>
      </w:r>
      <w:r>
        <w:rPr>
          <w:spacing w:val="-6"/>
        </w:rPr>
        <w:t xml:space="preserve"> </w:t>
      </w:r>
      <w:r>
        <w:t>Team</w:t>
      </w:r>
      <w:r>
        <w:rPr>
          <w:spacing w:val="-7"/>
        </w:rPr>
        <w:t xml:space="preserve"> </w:t>
      </w:r>
      <w:r>
        <w:t>has</w:t>
      </w:r>
      <w:r>
        <w:rPr>
          <w:spacing w:val="-4"/>
        </w:rPr>
        <w:t xml:space="preserve"> </w:t>
      </w:r>
      <w:r>
        <w:t>responsibilities</w:t>
      </w:r>
      <w:r>
        <w:rPr>
          <w:spacing w:val="-4"/>
        </w:rPr>
        <w:t xml:space="preserve"> </w:t>
      </w:r>
      <w:r>
        <w:t>that</w:t>
      </w:r>
      <w:r>
        <w:rPr>
          <w:spacing w:val="4"/>
        </w:rPr>
        <w:t xml:space="preserve"> </w:t>
      </w:r>
      <w:r>
        <w:rPr>
          <w:spacing w:val="-2"/>
        </w:rPr>
        <w:t>include:</w:t>
      </w:r>
    </w:p>
    <w:p w14:paraId="1B1CEB16" w14:textId="77777777" w:rsidR="0080381E" w:rsidRDefault="0080381E" w:rsidP="00EC50E4">
      <w:pPr>
        <w:pStyle w:val="BodyText"/>
      </w:pPr>
    </w:p>
    <w:p w14:paraId="3F737373" w14:textId="77777777" w:rsidR="0080381E" w:rsidRDefault="0080381E" w:rsidP="00FC1912">
      <w:pPr>
        <w:pStyle w:val="ListParagraph"/>
        <w:numPr>
          <w:ilvl w:val="0"/>
          <w:numId w:val="10"/>
        </w:numPr>
        <w:ind w:left="851"/>
      </w:pPr>
      <w:r>
        <w:t>assessment of hazards in residential premises under the Housing Health and Safety Rating System (HHSRS)</w:t>
      </w:r>
    </w:p>
    <w:p w14:paraId="4B20CF0E" w14:textId="77777777" w:rsidR="0080381E" w:rsidRDefault="0080381E" w:rsidP="00FC1912">
      <w:pPr>
        <w:pStyle w:val="ListParagraph"/>
        <w:numPr>
          <w:ilvl w:val="0"/>
          <w:numId w:val="10"/>
        </w:numPr>
        <w:ind w:left="851"/>
        <w:rPr>
          <w:spacing w:val="-2"/>
        </w:rPr>
      </w:pPr>
      <w:r>
        <w:t>statutory</w:t>
      </w:r>
      <w:r>
        <w:rPr>
          <w:spacing w:val="-10"/>
        </w:rPr>
        <w:t xml:space="preserve"> </w:t>
      </w:r>
      <w:r>
        <w:t>nuisance</w:t>
      </w:r>
      <w:r>
        <w:rPr>
          <w:spacing w:val="-2"/>
        </w:rPr>
        <w:t xml:space="preserve"> </w:t>
      </w:r>
      <w:r>
        <w:t>affecting</w:t>
      </w:r>
      <w:r>
        <w:rPr>
          <w:spacing w:val="-7"/>
        </w:rPr>
        <w:t xml:space="preserve"> </w:t>
      </w:r>
      <w:r>
        <w:t>residential</w:t>
      </w:r>
      <w:r>
        <w:rPr>
          <w:spacing w:val="-4"/>
        </w:rPr>
        <w:t xml:space="preserve"> </w:t>
      </w:r>
      <w:proofErr w:type="gramStart"/>
      <w:r>
        <w:rPr>
          <w:spacing w:val="-2"/>
        </w:rPr>
        <w:t>properties</w:t>
      </w:r>
      <w:proofErr w:type="gramEnd"/>
    </w:p>
    <w:p w14:paraId="44B4227A" w14:textId="77777777" w:rsidR="0080381E" w:rsidRDefault="0080381E" w:rsidP="00FC1912">
      <w:pPr>
        <w:pStyle w:val="ListParagraph"/>
        <w:numPr>
          <w:ilvl w:val="0"/>
          <w:numId w:val="10"/>
        </w:numPr>
        <w:ind w:left="851"/>
      </w:pPr>
      <w:r>
        <w:t>standards of repair, amenities and fire precautions, and management in Houses in Multiple Occupation including licensing of properties within the mandatory licensing scheme.</w:t>
      </w:r>
    </w:p>
    <w:p w14:paraId="4D9B8CB8" w14:textId="77777777" w:rsidR="007F0979" w:rsidRDefault="007F0979" w:rsidP="00EC50E4">
      <w:pPr>
        <w:pStyle w:val="BodyText"/>
      </w:pPr>
    </w:p>
    <w:p w14:paraId="31F3B7E7" w14:textId="77777777" w:rsidR="007F0979" w:rsidRDefault="007F0979" w:rsidP="00EC50E4">
      <w:pPr>
        <w:pStyle w:val="Heading2"/>
        <w:rPr>
          <w:spacing w:val="-5"/>
        </w:rPr>
      </w:pPr>
      <w:r>
        <w:t>Requirement</w:t>
      </w:r>
      <w:r>
        <w:rPr>
          <w:spacing w:val="-3"/>
        </w:rPr>
        <w:t xml:space="preserve"> </w:t>
      </w:r>
      <w:r>
        <w:t>for a</w:t>
      </w:r>
      <w:r>
        <w:rPr>
          <w:spacing w:val="-1"/>
        </w:rPr>
        <w:t xml:space="preserve"> </w:t>
      </w:r>
      <w:r>
        <w:t>Licence to</w:t>
      </w:r>
      <w:r>
        <w:rPr>
          <w:spacing w:val="-5"/>
        </w:rPr>
        <w:t xml:space="preserve"> </w:t>
      </w:r>
      <w:r>
        <w:t>Operate</w:t>
      </w:r>
      <w:r>
        <w:rPr>
          <w:spacing w:val="-1"/>
        </w:rPr>
        <w:t xml:space="preserve"> </w:t>
      </w:r>
      <w:r>
        <w:t>an</w:t>
      </w:r>
      <w:r>
        <w:rPr>
          <w:spacing w:val="-5"/>
        </w:rPr>
        <w:t xml:space="preserve"> HMO</w:t>
      </w:r>
    </w:p>
    <w:p w14:paraId="3F0F602A" w14:textId="77777777" w:rsidR="00B20434" w:rsidRDefault="00B20434" w:rsidP="00EC50E4">
      <w:pPr>
        <w:pStyle w:val="BodyText"/>
      </w:pPr>
    </w:p>
    <w:p w14:paraId="6DE2ED36" w14:textId="42332496" w:rsidR="0080381E" w:rsidRDefault="0080381E" w:rsidP="00EC50E4">
      <w:pPr>
        <w:pStyle w:val="BodyText"/>
        <w:rPr>
          <w:spacing w:val="-2"/>
        </w:rPr>
      </w:pPr>
      <w:r>
        <w:t>HMO’s</w:t>
      </w:r>
      <w:r>
        <w:rPr>
          <w:spacing w:val="-4"/>
        </w:rPr>
        <w:t xml:space="preserve"> </w:t>
      </w:r>
      <w:r>
        <w:t>Requiring</w:t>
      </w:r>
      <w:r>
        <w:rPr>
          <w:spacing w:val="-5"/>
        </w:rPr>
        <w:t xml:space="preserve"> </w:t>
      </w:r>
      <w:r>
        <w:t>a</w:t>
      </w:r>
      <w:r>
        <w:rPr>
          <w:spacing w:val="-5"/>
        </w:rPr>
        <w:t xml:space="preserve"> </w:t>
      </w:r>
      <w:r>
        <w:rPr>
          <w:spacing w:val="-2"/>
        </w:rPr>
        <w:t>Licence</w:t>
      </w:r>
    </w:p>
    <w:p w14:paraId="35B317B8" w14:textId="77777777" w:rsidR="0080381E" w:rsidRDefault="0080381E" w:rsidP="00EC50E4">
      <w:pPr>
        <w:pStyle w:val="BodyText"/>
      </w:pPr>
      <w:r>
        <w:t>The definition of an HMO can be found under Part 2 of the Housing Act 2004 and licences are usually required to operate an HMO property in Gravesham. Whether you need a licence and the type of licence required is dependent on the property type, the number of households in occupation and amenities available.</w:t>
      </w:r>
    </w:p>
    <w:p w14:paraId="32A1C549" w14:textId="77777777" w:rsidR="0080381E" w:rsidRDefault="0080381E" w:rsidP="00EC50E4">
      <w:pPr>
        <w:pStyle w:val="BodyText"/>
      </w:pPr>
    </w:p>
    <w:p w14:paraId="031A5A63" w14:textId="77777777" w:rsidR="0080381E" w:rsidRDefault="0080381E" w:rsidP="00EC50E4">
      <w:pPr>
        <w:pStyle w:val="BodyText"/>
        <w:rPr>
          <w:spacing w:val="-2"/>
        </w:rPr>
      </w:pPr>
      <w:r>
        <w:t>It is the responsibility of a landlord or</w:t>
      </w:r>
      <w:r>
        <w:rPr>
          <w:spacing w:val="-1"/>
        </w:rPr>
        <w:t xml:space="preserve"> </w:t>
      </w:r>
      <w:r>
        <w:t xml:space="preserve">property manager to ensure they check whether their property requires a licence and to obtain one if needed. Separate licences will be required for separate </w:t>
      </w:r>
      <w:r>
        <w:rPr>
          <w:spacing w:val="-2"/>
        </w:rPr>
        <w:t>HMOs.</w:t>
      </w:r>
    </w:p>
    <w:p w14:paraId="250A4BC7" w14:textId="77777777" w:rsidR="0080381E" w:rsidRDefault="0080381E" w:rsidP="00EC50E4">
      <w:pPr>
        <w:pStyle w:val="BodyText"/>
      </w:pPr>
    </w:p>
    <w:p w14:paraId="1709D389" w14:textId="77777777" w:rsidR="0080381E" w:rsidRDefault="0080381E" w:rsidP="00EC50E4">
      <w:pPr>
        <w:pStyle w:val="BodyText"/>
        <w:rPr>
          <w:spacing w:val="-2"/>
        </w:rPr>
      </w:pPr>
      <w:r>
        <w:t>The</w:t>
      </w:r>
      <w:r>
        <w:rPr>
          <w:spacing w:val="-3"/>
        </w:rPr>
        <w:t xml:space="preserve"> </w:t>
      </w:r>
      <w:r>
        <w:t>table</w:t>
      </w:r>
      <w:r>
        <w:rPr>
          <w:spacing w:val="-3"/>
        </w:rPr>
        <w:t xml:space="preserve"> </w:t>
      </w:r>
      <w:r>
        <w:t>summarises</w:t>
      </w:r>
      <w:r>
        <w:rPr>
          <w:spacing w:val="-2"/>
        </w:rPr>
        <w:t xml:space="preserve"> </w:t>
      </w:r>
      <w:r>
        <w:t>the</w:t>
      </w:r>
      <w:r>
        <w:rPr>
          <w:spacing w:val="-3"/>
        </w:rPr>
        <w:t xml:space="preserve"> </w:t>
      </w:r>
      <w:r>
        <w:t>HMOs</w:t>
      </w:r>
      <w:r>
        <w:rPr>
          <w:spacing w:val="-5"/>
        </w:rPr>
        <w:t xml:space="preserve"> </w:t>
      </w:r>
      <w:r>
        <w:t>which</w:t>
      </w:r>
      <w:r>
        <w:rPr>
          <w:spacing w:val="-3"/>
        </w:rPr>
        <w:t xml:space="preserve"> </w:t>
      </w:r>
      <w:r>
        <w:t>require</w:t>
      </w:r>
      <w:r>
        <w:rPr>
          <w:spacing w:val="-3"/>
        </w:rPr>
        <w:t xml:space="preserve"> </w:t>
      </w:r>
      <w:r>
        <w:t>a</w:t>
      </w:r>
      <w:r>
        <w:rPr>
          <w:spacing w:val="-3"/>
        </w:rPr>
        <w:t xml:space="preserve"> </w:t>
      </w:r>
      <w:r>
        <w:t>licence</w:t>
      </w:r>
      <w:r>
        <w:rPr>
          <w:spacing w:val="-3"/>
        </w:rPr>
        <w:t xml:space="preserve"> </w:t>
      </w:r>
      <w:r>
        <w:t>to</w:t>
      </w:r>
      <w:r>
        <w:rPr>
          <w:spacing w:val="-2"/>
        </w:rPr>
        <w:t xml:space="preserve"> </w:t>
      </w:r>
      <w:r>
        <w:t>operate</w:t>
      </w:r>
      <w:r>
        <w:rPr>
          <w:spacing w:val="-3"/>
        </w:rPr>
        <w:t xml:space="preserve"> </w:t>
      </w:r>
      <w:r>
        <w:t>in</w:t>
      </w:r>
      <w:r>
        <w:rPr>
          <w:spacing w:val="-3"/>
        </w:rPr>
        <w:t xml:space="preserve"> </w:t>
      </w:r>
      <w:r>
        <w:rPr>
          <w:spacing w:val="-2"/>
        </w:rPr>
        <w:t>Gravesham:</w:t>
      </w:r>
    </w:p>
    <w:p w14:paraId="6F04E8C3" w14:textId="77777777" w:rsidR="0080381E" w:rsidRDefault="0080381E" w:rsidP="00EC50E4">
      <w:pPr>
        <w:pStyle w:val="BodyText"/>
      </w:pPr>
    </w:p>
    <w:tbl>
      <w:tblPr>
        <w:tblW w:w="5000" w:type="pct"/>
        <w:tblCellMar>
          <w:left w:w="0" w:type="dxa"/>
          <w:right w:w="0" w:type="dxa"/>
        </w:tblCellMar>
        <w:tblLook w:val="0000" w:firstRow="0" w:lastRow="0" w:firstColumn="0" w:lastColumn="0" w:noHBand="0" w:noVBand="0"/>
      </w:tblPr>
      <w:tblGrid>
        <w:gridCol w:w="524"/>
        <w:gridCol w:w="1234"/>
        <w:gridCol w:w="914"/>
        <w:gridCol w:w="5630"/>
        <w:gridCol w:w="1894"/>
      </w:tblGrid>
      <w:tr w:rsidR="0080381E" w14:paraId="1EE6BA65" w14:textId="77777777" w:rsidTr="00CB55E1">
        <w:trPr>
          <w:trHeight w:val="223"/>
        </w:trPr>
        <w:tc>
          <w:tcPr>
            <w:tcW w:w="257" w:type="pct"/>
            <w:vMerge w:val="restart"/>
            <w:tcBorders>
              <w:top w:val="single" w:sz="4" w:space="0" w:color="000000"/>
              <w:left w:val="single" w:sz="4" w:space="0" w:color="000000"/>
              <w:bottom w:val="single" w:sz="4" w:space="0" w:color="000000"/>
              <w:right w:val="single" w:sz="4" w:space="0" w:color="000000"/>
            </w:tcBorders>
            <w:textDirection w:val="btLr"/>
          </w:tcPr>
          <w:p w14:paraId="2A62714F" w14:textId="77777777" w:rsidR="0080381E" w:rsidRDefault="0080381E" w:rsidP="00EC50E4">
            <w:pPr>
              <w:pStyle w:val="TableParagraph"/>
              <w:rPr>
                <w:spacing w:val="-4"/>
              </w:rPr>
            </w:pPr>
            <w:r>
              <w:t>Shared</w:t>
            </w:r>
            <w:r>
              <w:rPr>
                <w:spacing w:val="-9"/>
              </w:rPr>
              <w:t xml:space="preserve"> </w:t>
            </w:r>
            <w:r>
              <w:t>Houses</w:t>
            </w:r>
            <w:r>
              <w:rPr>
                <w:spacing w:val="-3"/>
              </w:rPr>
              <w:t xml:space="preserve"> </w:t>
            </w:r>
            <w:r>
              <w:t>and</w:t>
            </w:r>
            <w:r>
              <w:rPr>
                <w:spacing w:val="-4"/>
              </w:rPr>
              <w:t xml:space="preserve"> Flats</w:t>
            </w:r>
          </w:p>
        </w:tc>
        <w:tc>
          <w:tcPr>
            <w:tcW w:w="1053" w:type="pct"/>
            <w:gridSpan w:val="2"/>
            <w:tcBorders>
              <w:top w:val="single" w:sz="4" w:space="0" w:color="000000"/>
              <w:left w:val="single" w:sz="4" w:space="0" w:color="000000"/>
              <w:bottom w:val="none" w:sz="6" w:space="0" w:color="auto"/>
              <w:right w:val="single" w:sz="4" w:space="0" w:color="000000"/>
            </w:tcBorders>
          </w:tcPr>
          <w:p w14:paraId="1DA1AFE7" w14:textId="77777777" w:rsidR="0080381E" w:rsidRDefault="0080381E" w:rsidP="00EC50E4">
            <w:pPr>
              <w:pStyle w:val="TableParagraph"/>
            </w:pPr>
            <w:r>
              <w:t>Mandatory</w:t>
            </w:r>
          </w:p>
        </w:tc>
        <w:tc>
          <w:tcPr>
            <w:tcW w:w="2761" w:type="pct"/>
            <w:tcBorders>
              <w:top w:val="single" w:sz="4" w:space="0" w:color="000000"/>
              <w:left w:val="single" w:sz="4" w:space="0" w:color="000000"/>
              <w:bottom w:val="none" w:sz="6" w:space="0" w:color="auto"/>
              <w:right w:val="single" w:sz="6" w:space="0" w:color="000000"/>
            </w:tcBorders>
          </w:tcPr>
          <w:p w14:paraId="5EE60057" w14:textId="77777777" w:rsidR="0080381E" w:rsidRDefault="0080381E" w:rsidP="00EC50E4">
            <w:pPr>
              <w:pStyle w:val="TableParagraph"/>
              <w:rPr>
                <w:spacing w:val="-5"/>
              </w:rPr>
            </w:pPr>
            <w:r>
              <w:t>If</w:t>
            </w:r>
            <w:r>
              <w:rPr>
                <w:spacing w:val="10"/>
              </w:rPr>
              <w:t xml:space="preserve"> </w:t>
            </w:r>
            <w:r>
              <w:t>there</w:t>
            </w:r>
            <w:r>
              <w:rPr>
                <w:spacing w:val="16"/>
              </w:rPr>
              <w:t xml:space="preserve"> </w:t>
            </w:r>
            <w:r>
              <w:t>are</w:t>
            </w:r>
            <w:r>
              <w:rPr>
                <w:spacing w:val="10"/>
              </w:rPr>
              <w:t xml:space="preserve"> </w:t>
            </w:r>
            <w:r>
              <w:t>two</w:t>
            </w:r>
            <w:r>
              <w:rPr>
                <w:spacing w:val="11"/>
              </w:rPr>
              <w:t xml:space="preserve"> </w:t>
            </w:r>
            <w:r>
              <w:t>or</w:t>
            </w:r>
            <w:r>
              <w:rPr>
                <w:spacing w:val="14"/>
              </w:rPr>
              <w:t xml:space="preserve"> </w:t>
            </w:r>
            <w:r>
              <w:t>more</w:t>
            </w:r>
            <w:r>
              <w:rPr>
                <w:spacing w:val="16"/>
              </w:rPr>
              <w:t xml:space="preserve"> </w:t>
            </w:r>
            <w:r>
              <w:t>households</w:t>
            </w:r>
            <w:r>
              <w:rPr>
                <w:spacing w:val="11"/>
              </w:rPr>
              <w:t xml:space="preserve"> </w:t>
            </w:r>
            <w:r>
              <w:t>and</w:t>
            </w:r>
            <w:r>
              <w:rPr>
                <w:spacing w:val="11"/>
              </w:rPr>
              <w:t xml:space="preserve"> </w:t>
            </w:r>
            <w:r>
              <w:t>five</w:t>
            </w:r>
            <w:r>
              <w:rPr>
                <w:spacing w:val="11"/>
              </w:rPr>
              <w:t xml:space="preserve"> </w:t>
            </w:r>
            <w:r>
              <w:rPr>
                <w:spacing w:val="-5"/>
              </w:rPr>
              <w:t>or</w:t>
            </w:r>
          </w:p>
        </w:tc>
        <w:tc>
          <w:tcPr>
            <w:tcW w:w="929" w:type="pct"/>
            <w:tcBorders>
              <w:top w:val="single" w:sz="4" w:space="0" w:color="000000"/>
              <w:left w:val="single" w:sz="6" w:space="0" w:color="000000"/>
              <w:bottom w:val="none" w:sz="6" w:space="0" w:color="auto"/>
              <w:right w:val="single" w:sz="4" w:space="0" w:color="000000"/>
            </w:tcBorders>
          </w:tcPr>
          <w:p w14:paraId="38A7F820" w14:textId="77777777" w:rsidR="0080381E" w:rsidRDefault="0080381E" w:rsidP="00EC50E4">
            <w:pPr>
              <w:pStyle w:val="TableParagraph"/>
            </w:pPr>
          </w:p>
        </w:tc>
      </w:tr>
      <w:tr w:rsidR="0080381E" w14:paraId="51A0E8E1" w14:textId="77777777" w:rsidTr="00CB55E1">
        <w:trPr>
          <w:trHeight w:val="215"/>
        </w:trPr>
        <w:tc>
          <w:tcPr>
            <w:tcW w:w="257" w:type="pct"/>
            <w:vMerge/>
            <w:tcBorders>
              <w:top w:val="nil"/>
              <w:left w:val="single" w:sz="4" w:space="0" w:color="000000"/>
              <w:bottom w:val="single" w:sz="4" w:space="0" w:color="000000"/>
              <w:right w:val="single" w:sz="4" w:space="0" w:color="000000"/>
            </w:tcBorders>
            <w:textDirection w:val="btLr"/>
          </w:tcPr>
          <w:p w14:paraId="14897535" w14:textId="77777777" w:rsidR="0080381E" w:rsidRDefault="0080381E" w:rsidP="00EC50E4">
            <w:pPr>
              <w:pStyle w:val="BodyText"/>
            </w:pPr>
          </w:p>
        </w:tc>
        <w:tc>
          <w:tcPr>
            <w:tcW w:w="1053" w:type="pct"/>
            <w:gridSpan w:val="2"/>
            <w:tcBorders>
              <w:top w:val="none" w:sz="6" w:space="0" w:color="auto"/>
              <w:left w:val="single" w:sz="4" w:space="0" w:color="000000"/>
              <w:bottom w:val="none" w:sz="6" w:space="0" w:color="auto"/>
              <w:right w:val="single" w:sz="4" w:space="0" w:color="000000"/>
            </w:tcBorders>
          </w:tcPr>
          <w:p w14:paraId="786234CA" w14:textId="77777777" w:rsidR="0080381E" w:rsidRDefault="0080381E" w:rsidP="00EC50E4">
            <w:pPr>
              <w:pStyle w:val="TableParagraph"/>
            </w:pPr>
            <w:r>
              <w:t>HMO</w:t>
            </w:r>
          </w:p>
        </w:tc>
        <w:tc>
          <w:tcPr>
            <w:tcW w:w="2761" w:type="pct"/>
            <w:tcBorders>
              <w:top w:val="none" w:sz="6" w:space="0" w:color="auto"/>
              <w:left w:val="single" w:sz="4" w:space="0" w:color="000000"/>
              <w:bottom w:val="none" w:sz="6" w:space="0" w:color="auto"/>
              <w:right w:val="single" w:sz="6" w:space="0" w:color="000000"/>
            </w:tcBorders>
          </w:tcPr>
          <w:p w14:paraId="6A900E9C" w14:textId="77777777" w:rsidR="0080381E" w:rsidRDefault="0080381E" w:rsidP="00EC50E4">
            <w:pPr>
              <w:pStyle w:val="TableParagraph"/>
              <w:rPr>
                <w:spacing w:val="-10"/>
              </w:rPr>
            </w:pPr>
            <w:r>
              <w:t>more</w:t>
            </w:r>
            <w:r>
              <w:rPr>
                <w:spacing w:val="9"/>
              </w:rPr>
              <w:t xml:space="preserve"> </w:t>
            </w:r>
            <w:r>
              <w:t>people</w:t>
            </w:r>
            <w:r>
              <w:rPr>
                <w:spacing w:val="5"/>
              </w:rPr>
              <w:t xml:space="preserve"> </w:t>
            </w:r>
            <w:r>
              <w:t>sharing</w:t>
            </w:r>
            <w:r>
              <w:rPr>
                <w:spacing w:val="5"/>
              </w:rPr>
              <w:t xml:space="preserve"> </w:t>
            </w:r>
            <w:r>
              <w:t>facilities,</w:t>
            </w:r>
            <w:r>
              <w:rPr>
                <w:spacing w:val="5"/>
              </w:rPr>
              <w:t xml:space="preserve"> </w:t>
            </w:r>
            <w:r>
              <w:t>you</w:t>
            </w:r>
            <w:r>
              <w:rPr>
                <w:spacing w:val="9"/>
              </w:rPr>
              <w:t xml:space="preserve"> </w:t>
            </w:r>
            <w:r>
              <w:t>will</w:t>
            </w:r>
            <w:r>
              <w:rPr>
                <w:spacing w:val="6"/>
              </w:rPr>
              <w:t xml:space="preserve"> </w:t>
            </w:r>
            <w:r>
              <w:t>require</w:t>
            </w:r>
            <w:r>
              <w:rPr>
                <w:spacing w:val="10"/>
              </w:rPr>
              <w:t xml:space="preserve"> </w:t>
            </w:r>
            <w:r>
              <w:rPr>
                <w:spacing w:val="-10"/>
              </w:rPr>
              <w:t>a</w:t>
            </w:r>
          </w:p>
        </w:tc>
        <w:tc>
          <w:tcPr>
            <w:tcW w:w="929" w:type="pct"/>
            <w:tcBorders>
              <w:top w:val="none" w:sz="6" w:space="0" w:color="auto"/>
              <w:left w:val="single" w:sz="6" w:space="0" w:color="000000"/>
              <w:bottom w:val="none" w:sz="6" w:space="0" w:color="auto"/>
              <w:right w:val="single" w:sz="4" w:space="0" w:color="000000"/>
            </w:tcBorders>
          </w:tcPr>
          <w:p w14:paraId="338D5FCC" w14:textId="77777777" w:rsidR="0080381E" w:rsidRDefault="0080381E" w:rsidP="00EC50E4">
            <w:pPr>
              <w:pStyle w:val="TableParagraph"/>
            </w:pPr>
          </w:p>
        </w:tc>
      </w:tr>
      <w:tr w:rsidR="0080381E" w14:paraId="52A274B2" w14:textId="77777777" w:rsidTr="00CB55E1">
        <w:trPr>
          <w:trHeight w:val="217"/>
        </w:trPr>
        <w:tc>
          <w:tcPr>
            <w:tcW w:w="257" w:type="pct"/>
            <w:vMerge/>
            <w:tcBorders>
              <w:top w:val="nil"/>
              <w:left w:val="single" w:sz="4" w:space="0" w:color="000000"/>
              <w:bottom w:val="single" w:sz="4" w:space="0" w:color="000000"/>
              <w:right w:val="single" w:sz="4" w:space="0" w:color="000000"/>
            </w:tcBorders>
            <w:textDirection w:val="btLr"/>
          </w:tcPr>
          <w:p w14:paraId="2512DC6D" w14:textId="77777777" w:rsidR="0080381E" w:rsidRDefault="0080381E" w:rsidP="00EC50E4">
            <w:pPr>
              <w:pStyle w:val="BodyText"/>
            </w:pPr>
          </w:p>
        </w:tc>
        <w:tc>
          <w:tcPr>
            <w:tcW w:w="1053" w:type="pct"/>
            <w:gridSpan w:val="2"/>
            <w:tcBorders>
              <w:top w:val="none" w:sz="6" w:space="0" w:color="auto"/>
              <w:left w:val="single" w:sz="4" w:space="0" w:color="000000"/>
              <w:bottom w:val="none" w:sz="6" w:space="0" w:color="auto"/>
              <w:right w:val="single" w:sz="4" w:space="0" w:color="000000"/>
            </w:tcBorders>
          </w:tcPr>
          <w:p w14:paraId="5F9F0F85" w14:textId="77777777" w:rsidR="0080381E" w:rsidRDefault="0080381E" w:rsidP="00EC50E4">
            <w:pPr>
              <w:pStyle w:val="TableParagraph"/>
            </w:pPr>
          </w:p>
        </w:tc>
        <w:tc>
          <w:tcPr>
            <w:tcW w:w="2761" w:type="pct"/>
            <w:tcBorders>
              <w:top w:val="none" w:sz="6" w:space="0" w:color="auto"/>
              <w:left w:val="single" w:sz="4" w:space="0" w:color="000000"/>
              <w:bottom w:val="none" w:sz="6" w:space="0" w:color="auto"/>
              <w:right w:val="single" w:sz="6" w:space="0" w:color="000000"/>
            </w:tcBorders>
          </w:tcPr>
          <w:p w14:paraId="74235DEB" w14:textId="77777777" w:rsidR="0080381E" w:rsidRDefault="0080381E" w:rsidP="00EC50E4">
            <w:pPr>
              <w:pStyle w:val="TableParagraph"/>
            </w:pPr>
            <w:r>
              <w:t>mandatory</w:t>
            </w:r>
            <w:r>
              <w:tab/>
              <w:t>licence.</w:t>
            </w:r>
            <w:r>
              <w:tab/>
            </w:r>
            <w:r>
              <w:rPr>
                <w:spacing w:val="-4"/>
              </w:rPr>
              <w:t>This</w:t>
            </w:r>
            <w:r>
              <w:tab/>
            </w:r>
            <w:r>
              <w:rPr>
                <w:spacing w:val="-5"/>
              </w:rPr>
              <w:t>is</w:t>
            </w:r>
            <w:r>
              <w:tab/>
            </w:r>
            <w:r>
              <w:rPr>
                <w:spacing w:val="-10"/>
              </w:rPr>
              <w:t>a</w:t>
            </w:r>
            <w:r>
              <w:tab/>
              <w:t>national</w:t>
            </w:r>
          </w:p>
        </w:tc>
        <w:tc>
          <w:tcPr>
            <w:tcW w:w="929" w:type="pct"/>
            <w:tcBorders>
              <w:top w:val="none" w:sz="6" w:space="0" w:color="auto"/>
              <w:left w:val="single" w:sz="6" w:space="0" w:color="000000"/>
              <w:bottom w:val="none" w:sz="6" w:space="0" w:color="auto"/>
              <w:right w:val="single" w:sz="4" w:space="0" w:color="000000"/>
            </w:tcBorders>
          </w:tcPr>
          <w:p w14:paraId="0BD70333" w14:textId="606CA5CD" w:rsidR="0080381E" w:rsidRDefault="0080381E" w:rsidP="00EC50E4">
            <w:pPr>
              <w:pStyle w:val="TableParagraph"/>
              <w:rPr>
                <w:spacing w:val="-5"/>
              </w:rPr>
            </w:pPr>
            <w:r>
              <w:t>Active</w:t>
            </w:r>
            <w:r w:rsidR="00CB55E1">
              <w:t xml:space="preserve"> </w:t>
            </w:r>
            <w:r>
              <w:rPr>
                <w:spacing w:val="-5"/>
              </w:rPr>
              <w:t>in</w:t>
            </w:r>
          </w:p>
        </w:tc>
      </w:tr>
      <w:tr w:rsidR="0080381E" w14:paraId="594B51D2" w14:textId="77777777" w:rsidTr="00CB55E1">
        <w:trPr>
          <w:trHeight w:val="659"/>
        </w:trPr>
        <w:tc>
          <w:tcPr>
            <w:tcW w:w="257" w:type="pct"/>
            <w:vMerge/>
            <w:tcBorders>
              <w:top w:val="nil"/>
              <w:left w:val="single" w:sz="4" w:space="0" w:color="000000"/>
              <w:bottom w:val="single" w:sz="4" w:space="0" w:color="000000"/>
              <w:right w:val="single" w:sz="4" w:space="0" w:color="000000"/>
            </w:tcBorders>
            <w:textDirection w:val="btLr"/>
          </w:tcPr>
          <w:p w14:paraId="3D63C135" w14:textId="77777777" w:rsidR="0080381E" w:rsidRDefault="0080381E" w:rsidP="00EC50E4">
            <w:pPr>
              <w:pStyle w:val="BodyText"/>
            </w:pPr>
          </w:p>
        </w:tc>
        <w:tc>
          <w:tcPr>
            <w:tcW w:w="1053" w:type="pct"/>
            <w:gridSpan w:val="2"/>
            <w:tcBorders>
              <w:top w:val="none" w:sz="6" w:space="0" w:color="auto"/>
              <w:left w:val="single" w:sz="4" w:space="0" w:color="000000"/>
              <w:bottom w:val="single" w:sz="4" w:space="0" w:color="000000"/>
              <w:right w:val="single" w:sz="4" w:space="0" w:color="000000"/>
            </w:tcBorders>
          </w:tcPr>
          <w:p w14:paraId="36F7E15A" w14:textId="77777777" w:rsidR="0080381E" w:rsidRDefault="0080381E" w:rsidP="00EC50E4">
            <w:pPr>
              <w:pStyle w:val="TableParagraph"/>
            </w:pPr>
          </w:p>
        </w:tc>
        <w:tc>
          <w:tcPr>
            <w:tcW w:w="2761" w:type="pct"/>
            <w:tcBorders>
              <w:top w:val="none" w:sz="6" w:space="0" w:color="auto"/>
              <w:left w:val="single" w:sz="4" w:space="0" w:color="000000"/>
              <w:bottom w:val="single" w:sz="4" w:space="0" w:color="000000"/>
              <w:right w:val="single" w:sz="6" w:space="0" w:color="000000"/>
            </w:tcBorders>
          </w:tcPr>
          <w:p w14:paraId="5E8CFE07" w14:textId="77777777" w:rsidR="0080381E" w:rsidRDefault="0080381E" w:rsidP="00EC50E4">
            <w:pPr>
              <w:pStyle w:val="TableParagraph"/>
            </w:pPr>
            <w:r>
              <w:t>requirement</w:t>
            </w:r>
            <w:r>
              <w:rPr>
                <w:spacing w:val="80"/>
              </w:rPr>
              <w:t xml:space="preserve"> </w:t>
            </w:r>
            <w:r>
              <w:t>but</w:t>
            </w:r>
            <w:r>
              <w:rPr>
                <w:spacing w:val="80"/>
              </w:rPr>
              <w:t xml:space="preserve"> </w:t>
            </w:r>
            <w:r>
              <w:t>does</w:t>
            </w:r>
            <w:r>
              <w:rPr>
                <w:spacing w:val="80"/>
              </w:rPr>
              <w:t xml:space="preserve"> </w:t>
            </w:r>
            <w:r>
              <w:t>not</w:t>
            </w:r>
            <w:r>
              <w:rPr>
                <w:spacing w:val="80"/>
              </w:rPr>
              <w:t xml:space="preserve"> </w:t>
            </w:r>
            <w:r>
              <w:t>apply</w:t>
            </w:r>
            <w:r>
              <w:rPr>
                <w:spacing w:val="80"/>
              </w:rPr>
              <w:t xml:space="preserve"> </w:t>
            </w:r>
            <w:r>
              <w:t>to</w:t>
            </w:r>
            <w:r>
              <w:rPr>
                <w:spacing w:val="80"/>
              </w:rPr>
              <w:t xml:space="preserve"> </w:t>
            </w:r>
            <w:r>
              <w:t>flats</w:t>
            </w:r>
            <w:r>
              <w:rPr>
                <w:spacing w:val="80"/>
              </w:rPr>
              <w:t xml:space="preserve"> </w:t>
            </w:r>
            <w:r>
              <w:t>in purpose-built blocks.</w:t>
            </w:r>
          </w:p>
        </w:tc>
        <w:tc>
          <w:tcPr>
            <w:tcW w:w="929" w:type="pct"/>
            <w:tcBorders>
              <w:top w:val="none" w:sz="6" w:space="0" w:color="auto"/>
              <w:left w:val="single" w:sz="6" w:space="0" w:color="000000"/>
              <w:bottom w:val="single" w:sz="4" w:space="0" w:color="000000"/>
              <w:right w:val="single" w:sz="4" w:space="0" w:color="000000"/>
            </w:tcBorders>
          </w:tcPr>
          <w:p w14:paraId="61FA458E" w14:textId="77777777" w:rsidR="0080381E" w:rsidRDefault="0080381E" w:rsidP="00EC50E4">
            <w:pPr>
              <w:pStyle w:val="TableParagraph"/>
            </w:pPr>
            <w:r>
              <w:t>Gravesham</w:t>
            </w:r>
          </w:p>
        </w:tc>
      </w:tr>
      <w:tr w:rsidR="0080381E" w14:paraId="337731B7" w14:textId="77777777" w:rsidTr="00CB55E1">
        <w:trPr>
          <w:trHeight w:val="223"/>
        </w:trPr>
        <w:tc>
          <w:tcPr>
            <w:tcW w:w="257" w:type="pct"/>
            <w:vMerge/>
            <w:tcBorders>
              <w:top w:val="nil"/>
              <w:left w:val="single" w:sz="4" w:space="0" w:color="000000"/>
              <w:bottom w:val="single" w:sz="4" w:space="0" w:color="000000"/>
              <w:right w:val="single" w:sz="4" w:space="0" w:color="000000"/>
            </w:tcBorders>
            <w:textDirection w:val="btLr"/>
          </w:tcPr>
          <w:p w14:paraId="398EBB15" w14:textId="77777777" w:rsidR="0080381E" w:rsidRDefault="0080381E" w:rsidP="00EC50E4">
            <w:pPr>
              <w:pStyle w:val="BodyText"/>
            </w:pPr>
          </w:p>
        </w:tc>
        <w:tc>
          <w:tcPr>
            <w:tcW w:w="1053" w:type="pct"/>
            <w:gridSpan w:val="2"/>
            <w:tcBorders>
              <w:top w:val="single" w:sz="4" w:space="0" w:color="000000"/>
              <w:left w:val="single" w:sz="4" w:space="0" w:color="000000"/>
              <w:bottom w:val="none" w:sz="6" w:space="0" w:color="auto"/>
              <w:right w:val="single" w:sz="4" w:space="0" w:color="000000"/>
            </w:tcBorders>
          </w:tcPr>
          <w:p w14:paraId="33ABEDA5" w14:textId="77777777" w:rsidR="0080381E" w:rsidRDefault="0080381E" w:rsidP="00EC50E4">
            <w:pPr>
              <w:pStyle w:val="TableParagraph"/>
            </w:pPr>
            <w:r>
              <w:t>Additional</w:t>
            </w:r>
          </w:p>
        </w:tc>
        <w:tc>
          <w:tcPr>
            <w:tcW w:w="2761" w:type="pct"/>
            <w:tcBorders>
              <w:top w:val="single" w:sz="4" w:space="0" w:color="000000"/>
              <w:left w:val="single" w:sz="4" w:space="0" w:color="000000"/>
              <w:bottom w:val="none" w:sz="6" w:space="0" w:color="auto"/>
              <w:right w:val="single" w:sz="6" w:space="0" w:color="000000"/>
            </w:tcBorders>
          </w:tcPr>
          <w:p w14:paraId="65C8A4B0" w14:textId="77777777" w:rsidR="0080381E" w:rsidRDefault="0080381E" w:rsidP="00EC50E4">
            <w:pPr>
              <w:pStyle w:val="TableParagraph"/>
              <w:rPr>
                <w:spacing w:val="-2"/>
              </w:rPr>
            </w:pPr>
            <w:r>
              <w:t>For</w:t>
            </w:r>
            <w:r>
              <w:rPr>
                <w:spacing w:val="8"/>
              </w:rPr>
              <w:t xml:space="preserve"> </w:t>
            </w:r>
            <w:r>
              <w:t>all</w:t>
            </w:r>
            <w:r>
              <w:rPr>
                <w:spacing w:val="7"/>
              </w:rPr>
              <w:t xml:space="preserve"> </w:t>
            </w:r>
            <w:r>
              <w:t>properties</w:t>
            </w:r>
            <w:r>
              <w:rPr>
                <w:spacing w:val="9"/>
              </w:rPr>
              <w:t xml:space="preserve"> </w:t>
            </w:r>
            <w:r>
              <w:t>not</w:t>
            </w:r>
            <w:r>
              <w:rPr>
                <w:spacing w:val="9"/>
              </w:rPr>
              <w:t xml:space="preserve"> </w:t>
            </w:r>
            <w:r>
              <w:t>covered</w:t>
            </w:r>
            <w:r>
              <w:rPr>
                <w:spacing w:val="5"/>
              </w:rPr>
              <w:t xml:space="preserve"> </w:t>
            </w:r>
            <w:r>
              <w:t>by</w:t>
            </w:r>
            <w:r>
              <w:rPr>
                <w:spacing w:val="10"/>
              </w:rPr>
              <w:t xml:space="preserve"> </w:t>
            </w:r>
            <w:r>
              <w:t>the</w:t>
            </w:r>
            <w:r>
              <w:rPr>
                <w:spacing w:val="8"/>
              </w:rPr>
              <w:t xml:space="preserve"> </w:t>
            </w:r>
            <w:r>
              <w:rPr>
                <w:spacing w:val="-2"/>
              </w:rPr>
              <w:t>mandatory</w:t>
            </w:r>
          </w:p>
        </w:tc>
        <w:tc>
          <w:tcPr>
            <w:tcW w:w="929" w:type="pct"/>
            <w:tcBorders>
              <w:top w:val="single" w:sz="4" w:space="0" w:color="000000"/>
              <w:left w:val="single" w:sz="6" w:space="0" w:color="000000"/>
              <w:bottom w:val="none" w:sz="6" w:space="0" w:color="auto"/>
              <w:right w:val="single" w:sz="4" w:space="0" w:color="000000"/>
            </w:tcBorders>
          </w:tcPr>
          <w:p w14:paraId="5D62D44B" w14:textId="77777777" w:rsidR="0080381E" w:rsidRDefault="0080381E" w:rsidP="00EC50E4">
            <w:pPr>
              <w:pStyle w:val="TableParagraph"/>
            </w:pPr>
          </w:p>
        </w:tc>
      </w:tr>
      <w:tr w:rsidR="0080381E" w14:paraId="50618802" w14:textId="77777777" w:rsidTr="00CB55E1">
        <w:trPr>
          <w:trHeight w:val="215"/>
        </w:trPr>
        <w:tc>
          <w:tcPr>
            <w:tcW w:w="257" w:type="pct"/>
            <w:vMerge/>
            <w:tcBorders>
              <w:top w:val="nil"/>
              <w:left w:val="single" w:sz="4" w:space="0" w:color="000000"/>
              <w:bottom w:val="single" w:sz="4" w:space="0" w:color="000000"/>
              <w:right w:val="single" w:sz="4" w:space="0" w:color="000000"/>
            </w:tcBorders>
            <w:textDirection w:val="btLr"/>
          </w:tcPr>
          <w:p w14:paraId="7EBB059B" w14:textId="77777777" w:rsidR="0080381E" w:rsidRDefault="0080381E" w:rsidP="00EC50E4">
            <w:pPr>
              <w:pStyle w:val="BodyText"/>
            </w:pPr>
          </w:p>
        </w:tc>
        <w:tc>
          <w:tcPr>
            <w:tcW w:w="1053" w:type="pct"/>
            <w:gridSpan w:val="2"/>
            <w:tcBorders>
              <w:top w:val="none" w:sz="6" w:space="0" w:color="auto"/>
              <w:left w:val="single" w:sz="4" w:space="0" w:color="000000"/>
              <w:bottom w:val="none" w:sz="6" w:space="0" w:color="auto"/>
              <w:right w:val="single" w:sz="4" w:space="0" w:color="000000"/>
            </w:tcBorders>
          </w:tcPr>
          <w:p w14:paraId="67D2FA20" w14:textId="77777777" w:rsidR="0080381E" w:rsidRDefault="0080381E" w:rsidP="00EC50E4">
            <w:pPr>
              <w:pStyle w:val="TableParagraph"/>
            </w:pPr>
            <w:r>
              <w:t>HMO</w:t>
            </w:r>
          </w:p>
        </w:tc>
        <w:tc>
          <w:tcPr>
            <w:tcW w:w="2761" w:type="pct"/>
            <w:tcBorders>
              <w:top w:val="none" w:sz="6" w:space="0" w:color="auto"/>
              <w:left w:val="single" w:sz="4" w:space="0" w:color="000000"/>
              <w:bottom w:val="none" w:sz="6" w:space="0" w:color="auto"/>
              <w:right w:val="single" w:sz="6" w:space="0" w:color="000000"/>
            </w:tcBorders>
          </w:tcPr>
          <w:p w14:paraId="23D29058" w14:textId="77777777" w:rsidR="0080381E" w:rsidRDefault="0080381E" w:rsidP="00EC50E4">
            <w:pPr>
              <w:pStyle w:val="TableParagraph"/>
              <w:rPr>
                <w:spacing w:val="-4"/>
              </w:rPr>
            </w:pPr>
            <w:r>
              <w:t>scheme</w:t>
            </w:r>
            <w:r>
              <w:tab/>
              <w:t>where</w:t>
            </w:r>
            <w:r>
              <w:tab/>
            </w:r>
            <w:r>
              <w:rPr>
                <w:spacing w:val="-4"/>
              </w:rPr>
              <w:t>there</w:t>
            </w:r>
            <w:r>
              <w:tab/>
            </w:r>
            <w:r>
              <w:rPr>
                <w:spacing w:val="-5"/>
              </w:rPr>
              <w:t>are</w:t>
            </w:r>
            <w:r>
              <w:tab/>
            </w:r>
            <w:r>
              <w:rPr>
                <w:spacing w:val="-5"/>
              </w:rPr>
              <w:t>two</w:t>
            </w:r>
            <w:r>
              <w:tab/>
            </w:r>
            <w:r>
              <w:rPr>
                <w:spacing w:val="-5"/>
              </w:rPr>
              <w:t>or</w:t>
            </w:r>
            <w:r>
              <w:tab/>
            </w:r>
            <w:r>
              <w:rPr>
                <w:spacing w:val="-4"/>
              </w:rPr>
              <w:t>more</w:t>
            </w:r>
          </w:p>
        </w:tc>
        <w:tc>
          <w:tcPr>
            <w:tcW w:w="929" w:type="pct"/>
            <w:tcBorders>
              <w:top w:val="none" w:sz="6" w:space="0" w:color="auto"/>
              <w:left w:val="single" w:sz="6" w:space="0" w:color="000000"/>
              <w:bottom w:val="none" w:sz="6" w:space="0" w:color="auto"/>
              <w:right w:val="single" w:sz="4" w:space="0" w:color="000000"/>
            </w:tcBorders>
          </w:tcPr>
          <w:p w14:paraId="5FF836F7" w14:textId="109A0A95" w:rsidR="0080381E" w:rsidRDefault="00CB55E1" w:rsidP="00EC50E4">
            <w:pPr>
              <w:pStyle w:val="TableParagraph"/>
            </w:pPr>
            <w:r>
              <w:t>Not Active</w:t>
            </w:r>
          </w:p>
        </w:tc>
      </w:tr>
      <w:tr w:rsidR="0080381E" w14:paraId="5FEBB561" w14:textId="77777777" w:rsidTr="00CB55E1">
        <w:trPr>
          <w:trHeight w:val="212"/>
        </w:trPr>
        <w:tc>
          <w:tcPr>
            <w:tcW w:w="257" w:type="pct"/>
            <w:vMerge/>
            <w:tcBorders>
              <w:top w:val="nil"/>
              <w:left w:val="single" w:sz="4" w:space="0" w:color="000000"/>
              <w:bottom w:val="single" w:sz="4" w:space="0" w:color="000000"/>
              <w:right w:val="single" w:sz="4" w:space="0" w:color="000000"/>
            </w:tcBorders>
            <w:textDirection w:val="btLr"/>
          </w:tcPr>
          <w:p w14:paraId="48AB8C3E" w14:textId="77777777" w:rsidR="0080381E" w:rsidRDefault="0080381E" w:rsidP="00EC50E4">
            <w:pPr>
              <w:pStyle w:val="BodyText"/>
            </w:pPr>
          </w:p>
        </w:tc>
        <w:tc>
          <w:tcPr>
            <w:tcW w:w="1053" w:type="pct"/>
            <w:gridSpan w:val="2"/>
            <w:tcBorders>
              <w:top w:val="none" w:sz="6" w:space="0" w:color="auto"/>
              <w:left w:val="single" w:sz="4" w:space="0" w:color="000000"/>
              <w:bottom w:val="none" w:sz="6" w:space="0" w:color="auto"/>
              <w:right w:val="single" w:sz="4" w:space="0" w:color="000000"/>
            </w:tcBorders>
          </w:tcPr>
          <w:p w14:paraId="7830065B" w14:textId="77777777" w:rsidR="0080381E" w:rsidRDefault="0080381E" w:rsidP="00EC50E4">
            <w:pPr>
              <w:pStyle w:val="TableParagraph"/>
            </w:pPr>
          </w:p>
        </w:tc>
        <w:tc>
          <w:tcPr>
            <w:tcW w:w="2761" w:type="pct"/>
            <w:tcBorders>
              <w:top w:val="none" w:sz="6" w:space="0" w:color="auto"/>
              <w:left w:val="single" w:sz="4" w:space="0" w:color="000000"/>
              <w:bottom w:val="none" w:sz="6" w:space="0" w:color="auto"/>
              <w:right w:val="single" w:sz="6" w:space="0" w:color="000000"/>
            </w:tcBorders>
          </w:tcPr>
          <w:p w14:paraId="6570B71C" w14:textId="77777777" w:rsidR="0080381E" w:rsidRDefault="0080381E" w:rsidP="00EC50E4">
            <w:pPr>
              <w:pStyle w:val="TableParagraph"/>
              <w:rPr>
                <w:spacing w:val="-2"/>
              </w:rPr>
            </w:pPr>
            <w:r>
              <w:t>households</w:t>
            </w:r>
            <w:r>
              <w:rPr>
                <w:spacing w:val="36"/>
              </w:rPr>
              <w:t xml:space="preserve"> </w:t>
            </w:r>
            <w:r>
              <w:t>and</w:t>
            </w:r>
            <w:r>
              <w:rPr>
                <w:spacing w:val="35"/>
              </w:rPr>
              <w:t xml:space="preserve"> </w:t>
            </w:r>
            <w:r>
              <w:t>three</w:t>
            </w:r>
            <w:r>
              <w:rPr>
                <w:spacing w:val="35"/>
              </w:rPr>
              <w:t xml:space="preserve"> </w:t>
            </w:r>
            <w:r>
              <w:t>or</w:t>
            </w:r>
            <w:r>
              <w:rPr>
                <w:spacing w:val="35"/>
              </w:rPr>
              <w:t xml:space="preserve"> </w:t>
            </w:r>
            <w:r>
              <w:t>more</w:t>
            </w:r>
            <w:r>
              <w:rPr>
                <w:spacing w:val="35"/>
              </w:rPr>
              <w:t xml:space="preserve"> </w:t>
            </w:r>
            <w:r>
              <w:t>people</w:t>
            </w:r>
            <w:r>
              <w:rPr>
                <w:spacing w:val="37"/>
              </w:rPr>
              <w:t xml:space="preserve"> </w:t>
            </w:r>
            <w:r>
              <w:rPr>
                <w:spacing w:val="-2"/>
              </w:rPr>
              <w:t>sharing</w:t>
            </w:r>
          </w:p>
        </w:tc>
        <w:tc>
          <w:tcPr>
            <w:tcW w:w="929" w:type="pct"/>
            <w:tcBorders>
              <w:top w:val="none" w:sz="6" w:space="0" w:color="auto"/>
              <w:left w:val="single" w:sz="6" w:space="0" w:color="000000"/>
              <w:bottom w:val="none" w:sz="6" w:space="0" w:color="auto"/>
              <w:right w:val="single" w:sz="4" w:space="0" w:color="000000"/>
            </w:tcBorders>
          </w:tcPr>
          <w:p w14:paraId="302D964C" w14:textId="77777777" w:rsidR="0080381E" w:rsidRDefault="0080381E" w:rsidP="00EC50E4">
            <w:pPr>
              <w:pStyle w:val="TableParagraph"/>
            </w:pPr>
            <w:r>
              <w:t>in</w:t>
            </w:r>
          </w:p>
        </w:tc>
      </w:tr>
      <w:tr w:rsidR="0080381E" w14:paraId="7B0FC70B" w14:textId="77777777" w:rsidTr="00CB55E1">
        <w:trPr>
          <w:trHeight w:val="444"/>
        </w:trPr>
        <w:tc>
          <w:tcPr>
            <w:tcW w:w="257" w:type="pct"/>
            <w:vMerge/>
            <w:tcBorders>
              <w:top w:val="nil"/>
              <w:left w:val="single" w:sz="4" w:space="0" w:color="000000"/>
              <w:bottom w:val="single" w:sz="4" w:space="0" w:color="000000"/>
              <w:right w:val="single" w:sz="4" w:space="0" w:color="000000"/>
            </w:tcBorders>
            <w:textDirection w:val="btLr"/>
          </w:tcPr>
          <w:p w14:paraId="709A26EC" w14:textId="77777777" w:rsidR="0080381E" w:rsidRDefault="0080381E" w:rsidP="00EC50E4">
            <w:pPr>
              <w:pStyle w:val="BodyText"/>
            </w:pPr>
          </w:p>
        </w:tc>
        <w:tc>
          <w:tcPr>
            <w:tcW w:w="1053" w:type="pct"/>
            <w:gridSpan w:val="2"/>
            <w:tcBorders>
              <w:top w:val="none" w:sz="6" w:space="0" w:color="auto"/>
              <w:left w:val="single" w:sz="4" w:space="0" w:color="000000"/>
              <w:bottom w:val="single" w:sz="4" w:space="0" w:color="000000"/>
              <w:right w:val="single" w:sz="4" w:space="0" w:color="000000"/>
            </w:tcBorders>
          </w:tcPr>
          <w:p w14:paraId="64D42005" w14:textId="77777777" w:rsidR="0080381E" w:rsidRDefault="0080381E" w:rsidP="00EC50E4">
            <w:pPr>
              <w:pStyle w:val="TableParagraph"/>
            </w:pPr>
          </w:p>
        </w:tc>
        <w:tc>
          <w:tcPr>
            <w:tcW w:w="2761" w:type="pct"/>
            <w:tcBorders>
              <w:top w:val="none" w:sz="6" w:space="0" w:color="auto"/>
              <w:left w:val="single" w:sz="4" w:space="0" w:color="000000"/>
              <w:bottom w:val="single" w:sz="4" w:space="0" w:color="000000"/>
              <w:right w:val="single" w:sz="6" w:space="0" w:color="000000"/>
            </w:tcBorders>
          </w:tcPr>
          <w:p w14:paraId="38DD5C6C" w14:textId="77777777" w:rsidR="0080381E" w:rsidRDefault="0080381E" w:rsidP="00EC50E4">
            <w:pPr>
              <w:pStyle w:val="TableParagraph"/>
            </w:pPr>
            <w:r>
              <w:t>facilities.</w:t>
            </w:r>
          </w:p>
        </w:tc>
        <w:tc>
          <w:tcPr>
            <w:tcW w:w="929" w:type="pct"/>
            <w:tcBorders>
              <w:top w:val="none" w:sz="6" w:space="0" w:color="auto"/>
              <w:left w:val="single" w:sz="6" w:space="0" w:color="000000"/>
              <w:bottom w:val="single" w:sz="4" w:space="0" w:color="000000"/>
              <w:right w:val="single" w:sz="4" w:space="0" w:color="000000"/>
            </w:tcBorders>
          </w:tcPr>
          <w:p w14:paraId="1F2F77B3" w14:textId="77777777" w:rsidR="0080381E" w:rsidRDefault="0080381E" w:rsidP="00EC50E4">
            <w:pPr>
              <w:pStyle w:val="TableParagraph"/>
            </w:pPr>
            <w:r>
              <w:t>Gravesham</w:t>
            </w:r>
          </w:p>
        </w:tc>
      </w:tr>
      <w:tr w:rsidR="0080381E" w14:paraId="659A4945" w14:textId="77777777" w:rsidTr="00CB55E1">
        <w:trPr>
          <w:trHeight w:val="223"/>
        </w:trPr>
        <w:tc>
          <w:tcPr>
            <w:tcW w:w="257" w:type="pct"/>
            <w:vMerge/>
            <w:tcBorders>
              <w:top w:val="nil"/>
              <w:left w:val="single" w:sz="4" w:space="0" w:color="000000"/>
              <w:bottom w:val="single" w:sz="4" w:space="0" w:color="000000"/>
              <w:right w:val="single" w:sz="4" w:space="0" w:color="000000"/>
            </w:tcBorders>
            <w:textDirection w:val="btLr"/>
          </w:tcPr>
          <w:p w14:paraId="2753F9F8" w14:textId="77777777" w:rsidR="0080381E" w:rsidRDefault="0080381E" w:rsidP="00EC50E4">
            <w:pPr>
              <w:pStyle w:val="BodyText"/>
            </w:pPr>
          </w:p>
        </w:tc>
        <w:tc>
          <w:tcPr>
            <w:tcW w:w="605" w:type="pct"/>
            <w:tcBorders>
              <w:top w:val="single" w:sz="4" w:space="0" w:color="000000"/>
              <w:left w:val="single" w:sz="4" w:space="0" w:color="000000"/>
              <w:bottom w:val="none" w:sz="6" w:space="0" w:color="auto"/>
              <w:right w:val="none" w:sz="6" w:space="0" w:color="auto"/>
            </w:tcBorders>
          </w:tcPr>
          <w:p w14:paraId="5BA95411" w14:textId="77777777" w:rsidR="0080381E" w:rsidRDefault="0080381E" w:rsidP="00EC50E4">
            <w:pPr>
              <w:pStyle w:val="TableParagraph"/>
            </w:pPr>
            <w:r>
              <w:t>Live</w:t>
            </w:r>
          </w:p>
        </w:tc>
        <w:tc>
          <w:tcPr>
            <w:tcW w:w="448" w:type="pct"/>
            <w:tcBorders>
              <w:top w:val="single" w:sz="4" w:space="0" w:color="000000"/>
              <w:left w:val="none" w:sz="6" w:space="0" w:color="auto"/>
              <w:bottom w:val="none" w:sz="6" w:space="0" w:color="auto"/>
              <w:right w:val="single" w:sz="4" w:space="0" w:color="000000"/>
            </w:tcBorders>
          </w:tcPr>
          <w:p w14:paraId="0A0AFA21" w14:textId="77777777" w:rsidR="0080381E" w:rsidRDefault="0080381E" w:rsidP="00EC50E4">
            <w:pPr>
              <w:pStyle w:val="TableParagraph"/>
            </w:pPr>
            <w:r>
              <w:t>in</w:t>
            </w:r>
          </w:p>
        </w:tc>
        <w:tc>
          <w:tcPr>
            <w:tcW w:w="2761" w:type="pct"/>
            <w:tcBorders>
              <w:top w:val="single" w:sz="4" w:space="0" w:color="000000"/>
              <w:left w:val="single" w:sz="4" w:space="0" w:color="000000"/>
              <w:bottom w:val="none" w:sz="6" w:space="0" w:color="auto"/>
              <w:right w:val="single" w:sz="6" w:space="0" w:color="000000"/>
            </w:tcBorders>
          </w:tcPr>
          <w:p w14:paraId="622A7151" w14:textId="77777777" w:rsidR="0080381E" w:rsidRDefault="0080381E" w:rsidP="00EC50E4">
            <w:pPr>
              <w:pStyle w:val="TableParagraph"/>
              <w:rPr>
                <w:spacing w:val="-5"/>
              </w:rPr>
            </w:pPr>
            <w:r>
              <w:t>You</w:t>
            </w:r>
            <w:r>
              <w:rPr>
                <w:spacing w:val="35"/>
              </w:rPr>
              <w:t xml:space="preserve"> </w:t>
            </w:r>
            <w:r>
              <w:t>are</w:t>
            </w:r>
            <w:r>
              <w:rPr>
                <w:spacing w:val="40"/>
              </w:rPr>
              <w:t xml:space="preserve"> </w:t>
            </w:r>
            <w:r>
              <w:t>required</w:t>
            </w:r>
            <w:r>
              <w:rPr>
                <w:spacing w:val="40"/>
              </w:rPr>
              <w:t xml:space="preserve"> </w:t>
            </w:r>
            <w:r>
              <w:t>to</w:t>
            </w:r>
            <w:r>
              <w:rPr>
                <w:spacing w:val="34"/>
              </w:rPr>
              <w:t xml:space="preserve"> </w:t>
            </w:r>
            <w:r>
              <w:t>apply</w:t>
            </w:r>
            <w:r>
              <w:rPr>
                <w:spacing w:val="38"/>
              </w:rPr>
              <w:t xml:space="preserve"> </w:t>
            </w:r>
            <w:r>
              <w:t>for</w:t>
            </w:r>
            <w:r>
              <w:rPr>
                <w:spacing w:val="39"/>
              </w:rPr>
              <w:t xml:space="preserve"> </w:t>
            </w:r>
            <w:r>
              <w:t>a</w:t>
            </w:r>
            <w:r>
              <w:rPr>
                <w:spacing w:val="35"/>
              </w:rPr>
              <w:t xml:space="preserve"> </w:t>
            </w:r>
            <w:r>
              <w:t>licence</w:t>
            </w:r>
            <w:r>
              <w:rPr>
                <w:spacing w:val="35"/>
              </w:rPr>
              <w:t xml:space="preserve"> </w:t>
            </w:r>
            <w:r>
              <w:t>if</w:t>
            </w:r>
            <w:r>
              <w:rPr>
                <w:spacing w:val="37"/>
              </w:rPr>
              <w:t xml:space="preserve"> </w:t>
            </w:r>
            <w:r>
              <w:rPr>
                <w:spacing w:val="-5"/>
              </w:rPr>
              <w:t>you</w:t>
            </w:r>
          </w:p>
        </w:tc>
        <w:tc>
          <w:tcPr>
            <w:tcW w:w="929" w:type="pct"/>
            <w:tcBorders>
              <w:top w:val="single" w:sz="4" w:space="0" w:color="000000"/>
              <w:left w:val="single" w:sz="6" w:space="0" w:color="000000"/>
              <w:bottom w:val="none" w:sz="6" w:space="0" w:color="auto"/>
              <w:right w:val="single" w:sz="4" w:space="0" w:color="000000"/>
            </w:tcBorders>
          </w:tcPr>
          <w:p w14:paraId="114A2C83" w14:textId="4E7A4EDF" w:rsidR="0080381E" w:rsidRDefault="00CB55E1" w:rsidP="00EC50E4">
            <w:pPr>
              <w:pStyle w:val="TableParagraph"/>
            </w:pPr>
            <w:r>
              <w:t>Not Active</w:t>
            </w:r>
          </w:p>
        </w:tc>
      </w:tr>
      <w:tr w:rsidR="0080381E" w14:paraId="2676030C" w14:textId="77777777" w:rsidTr="00CB55E1">
        <w:trPr>
          <w:trHeight w:val="661"/>
        </w:trPr>
        <w:tc>
          <w:tcPr>
            <w:tcW w:w="257" w:type="pct"/>
            <w:vMerge/>
            <w:tcBorders>
              <w:top w:val="nil"/>
              <w:left w:val="single" w:sz="4" w:space="0" w:color="000000"/>
              <w:bottom w:val="single" w:sz="4" w:space="0" w:color="000000"/>
              <w:right w:val="single" w:sz="4" w:space="0" w:color="000000"/>
            </w:tcBorders>
            <w:textDirection w:val="btLr"/>
          </w:tcPr>
          <w:p w14:paraId="6AF9D84C" w14:textId="77777777" w:rsidR="0080381E" w:rsidRDefault="0080381E" w:rsidP="00EC50E4">
            <w:pPr>
              <w:pStyle w:val="BodyText"/>
            </w:pPr>
          </w:p>
        </w:tc>
        <w:tc>
          <w:tcPr>
            <w:tcW w:w="605" w:type="pct"/>
            <w:tcBorders>
              <w:top w:val="none" w:sz="6" w:space="0" w:color="auto"/>
              <w:left w:val="single" w:sz="4" w:space="0" w:color="000000"/>
              <w:bottom w:val="single" w:sz="4" w:space="0" w:color="000000"/>
              <w:right w:val="none" w:sz="6" w:space="0" w:color="auto"/>
            </w:tcBorders>
          </w:tcPr>
          <w:p w14:paraId="0DEBBB99" w14:textId="77777777" w:rsidR="0080381E" w:rsidRDefault="0080381E" w:rsidP="00EC50E4">
            <w:pPr>
              <w:pStyle w:val="TableParagraph"/>
            </w:pPr>
            <w:r>
              <w:t>Landlord</w:t>
            </w:r>
          </w:p>
        </w:tc>
        <w:tc>
          <w:tcPr>
            <w:tcW w:w="448" w:type="pct"/>
            <w:tcBorders>
              <w:top w:val="none" w:sz="6" w:space="0" w:color="auto"/>
              <w:left w:val="none" w:sz="6" w:space="0" w:color="auto"/>
              <w:bottom w:val="single" w:sz="4" w:space="0" w:color="000000"/>
              <w:right w:val="single" w:sz="4" w:space="0" w:color="000000"/>
            </w:tcBorders>
          </w:tcPr>
          <w:p w14:paraId="278883EC" w14:textId="77777777" w:rsidR="0080381E" w:rsidRDefault="0080381E" w:rsidP="00EC50E4">
            <w:pPr>
              <w:pStyle w:val="TableParagraph"/>
            </w:pPr>
          </w:p>
        </w:tc>
        <w:tc>
          <w:tcPr>
            <w:tcW w:w="2761" w:type="pct"/>
            <w:tcBorders>
              <w:top w:val="none" w:sz="6" w:space="0" w:color="auto"/>
              <w:left w:val="single" w:sz="4" w:space="0" w:color="000000"/>
              <w:bottom w:val="single" w:sz="4" w:space="0" w:color="000000"/>
              <w:right w:val="single" w:sz="6" w:space="0" w:color="000000"/>
            </w:tcBorders>
          </w:tcPr>
          <w:p w14:paraId="3B39B613" w14:textId="77777777" w:rsidR="0080381E" w:rsidRDefault="0080381E" w:rsidP="00EC50E4">
            <w:pPr>
              <w:pStyle w:val="TableParagraph"/>
              <w:rPr>
                <w:spacing w:val="-2"/>
              </w:rPr>
            </w:pPr>
            <w:r>
              <w:t>have</w:t>
            </w:r>
            <w:r>
              <w:rPr>
                <w:spacing w:val="-4"/>
              </w:rPr>
              <w:t xml:space="preserve"> </w:t>
            </w:r>
            <w:r>
              <w:t>3</w:t>
            </w:r>
            <w:r>
              <w:rPr>
                <w:spacing w:val="-3"/>
              </w:rPr>
              <w:t xml:space="preserve"> </w:t>
            </w:r>
            <w:r>
              <w:t>or</w:t>
            </w:r>
            <w:r>
              <w:rPr>
                <w:spacing w:val="-4"/>
              </w:rPr>
              <w:t xml:space="preserve"> </w:t>
            </w:r>
            <w:r>
              <w:t>more</w:t>
            </w:r>
            <w:r>
              <w:rPr>
                <w:spacing w:val="-3"/>
              </w:rPr>
              <w:t xml:space="preserve"> </w:t>
            </w:r>
            <w:r>
              <w:t>paying</w:t>
            </w:r>
            <w:r>
              <w:rPr>
                <w:spacing w:val="-4"/>
              </w:rPr>
              <w:t xml:space="preserve"> </w:t>
            </w:r>
            <w:r>
              <w:rPr>
                <w:spacing w:val="-2"/>
              </w:rPr>
              <w:t>lodgers</w:t>
            </w:r>
          </w:p>
        </w:tc>
        <w:tc>
          <w:tcPr>
            <w:tcW w:w="929" w:type="pct"/>
            <w:tcBorders>
              <w:top w:val="none" w:sz="6" w:space="0" w:color="auto"/>
              <w:left w:val="single" w:sz="6" w:space="0" w:color="000000"/>
              <w:bottom w:val="single" w:sz="4" w:space="0" w:color="000000"/>
              <w:right w:val="single" w:sz="4" w:space="0" w:color="000000"/>
            </w:tcBorders>
          </w:tcPr>
          <w:p w14:paraId="300AB95D" w14:textId="77777777" w:rsidR="0080381E" w:rsidRDefault="0080381E" w:rsidP="00EC50E4">
            <w:pPr>
              <w:pStyle w:val="TableParagraph"/>
            </w:pPr>
            <w:r>
              <w:rPr>
                <w:spacing w:val="-6"/>
              </w:rPr>
              <w:t xml:space="preserve">in </w:t>
            </w:r>
            <w:r>
              <w:t>Gravesham</w:t>
            </w:r>
          </w:p>
        </w:tc>
      </w:tr>
    </w:tbl>
    <w:p w14:paraId="2910000D" w14:textId="58264B6F" w:rsidR="0080381E" w:rsidRPr="00211CC8" w:rsidRDefault="0080381E" w:rsidP="00EC50E4">
      <w:pPr>
        <w:pStyle w:val="Heading3"/>
      </w:pPr>
      <w:r w:rsidRPr="00211CC8">
        <w:lastRenderedPageBreak/>
        <w:t>Conditions of</w:t>
      </w:r>
      <w:r w:rsidRPr="00211CC8">
        <w:rPr>
          <w:spacing w:val="-3"/>
        </w:rPr>
        <w:t xml:space="preserve"> </w:t>
      </w:r>
      <w:r w:rsidRPr="00211CC8">
        <w:t>the Licence</w:t>
      </w:r>
    </w:p>
    <w:p w14:paraId="65DEB0B0" w14:textId="77777777" w:rsidR="0080381E" w:rsidRDefault="0080381E" w:rsidP="00EC50E4">
      <w:pPr>
        <w:pStyle w:val="BodyText"/>
      </w:pPr>
    </w:p>
    <w:p w14:paraId="2B2D3218" w14:textId="77777777" w:rsidR="0080381E" w:rsidRDefault="0080381E" w:rsidP="00EC50E4">
      <w:pPr>
        <w:pStyle w:val="BodyText"/>
      </w:pPr>
      <w:r>
        <w:t>The licence holder, or manager, must comply with certain management obligations set out in regulations set out below, which apply to all HMOs:</w:t>
      </w:r>
    </w:p>
    <w:p w14:paraId="7FE79A9B" w14:textId="77777777" w:rsidR="0080381E" w:rsidRDefault="0080381E" w:rsidP="00EC50E4">
      <w:pPr>
        <w:pStyle w:val="BodyText"/>
      </w:pPr>
    </w:p>
    <w:p w14:paraId="73232EFB" w14:textId="77777777" w:rsidR="0080381E" w:rsidRDefault="0080381E" w:rsidP="00EC50E4">
      <w:pPr>
        <w:pStyle w:val="ListParagraph"/>
        <w:rPr>
          <w:spacing w:val="-4"/>
        </w:rPr>
      </w:pPr>
      <w:r>
        <w:t>The</w:t>
      </w:r>
      <w:r>
        <w:rPr>
          <w:spacing w:val="-2"/>
        </w:rPr>
        <w:t xml:space="preserve"> </w:t>
      </w:r>
      <w:r>
        <w:t>Management</w:t>
      </w:r>
      <w:r>
        <w:rPr>
          <w:spacing w:val="-6"/>
        </w:rPr>
        <w:t xml:space="preserve"> </w:t>
      </w:r>
      <w:r>
        <w:t>of</w:t>
      </w:r>
      <w:r>
        <w:rPr>
          <w:spacing w:val="-5"/>
        </w:rPr>
        <w:t xml:space="preserve"> </w:t>
      </w:r>
      <w:r>
        <w:t>Houses</w:t>
      </w:r>
      <w:r>
        <w:rPr>
          <w:spacing w:val="-5"/>
        </w:rPr>
        <w:t xml:space="preserve"> </w:t>
      </w:r>
      <w:r>
        <w:t>in</w:t>
      </w:r>
      <w:r>
        <w:rPr>
          <w:spacing w:val="-2"/>
        </w:rPr>
        <w:t xml:space="preserve"> </w:t>
      </w:r>
      <w:r>
        <w:t>Multiple</w:t>
      </w:r>
      <w:r>
        <w:rPr>
          <w:spacing w:val="-2"/>
        </w:rPr>
        <w:t xml:space="preserve"> </w:t>
      </w:r>
      <w:r>
        <w:t>Occupation</w:t>
      </w:r>
      <w:r>
        <w:rPr>
          <w:spacing w:val="-1"/>
        </w:rPr>
        <w:t xml:space="preserve"> </w:t>
      </w:r>
      <w:r>
        <w:t>(England)</w:t>
      </w:r>
      <w:r>
        <w:rPr>
          <w:spacing w:val="-3"/>
        </w:rPr>
        <w:t xml:space="preserve"> </w:t>
      </w:r>
      <w:r>
        <w:t>Regulations</w:t>
      </w:r>
      <w:r>
        <w:rPr>
          <w:spacing w:val="-5"/>
        </w:rPr>
        <w:t xml:space="preserve"> </w:t>
      </w:r>
      <w:r>
        <w:rPr>
          <w:spacing w:val="-4"/>
        </w:rPr>
        <w:t>2006</w:t>
      </w:r>
    </w:p>
    <w:p w14:paraId="27CE4AFF" w14:textId="77777777" w:rsidR="0080381E" w:rsidRDefault="0080381E" w:rsidP="00EC50E4">
      <w:pPr>
        <w:pStyle w:val="ListParagraph"/>
      </w:pPr>
      <w:r>
        <w:t>The</w:t>
      </w:r>
      <w:r>
        <w:rPr>
          <w:spacing w:val="32"/>
        </w:rPr>
        <w:t xml:space="preserve"> </w:t>
      </w:r>
      <w:r>
        <w:t>Licensing and</w:t>
      </w:r>
      <w:r>
        <w:rPr>
          <w:spacing w:val="32"/>
        </w:rPr>
        <w:t xml:space="preserve"> </w:t>
      </w:r>
      <w:r>
        <w:t>Management of Houses</w:t>
      </w:r>
      <w:r>
        <w:rPr>
          <w:spacing w:val="30"/>
        </w:rPr>
        <w:t xml:space="preserve"> </w:t>
      </w:r>
      <w:r>
        <w:t>in</w:t>
      </w:r>
      <w:r>
        <w:rPr>
          <w:spacing w:val="32"/>
        </w:rPr>
        <w:t xml:space="preserve"> </w:t>
      </w:r>
      <w:r>
        <w:t>Multiple</w:t>
      </w:r>
      <w:r>
        <w:rPr>
          <w:spacing w:val="32"/>
        </w:rPr>
        <w:t xml:space="preserve"> </w:t>
      </w:r>
      <w:r>
        <w:t>Occupation</w:t>
      </w:r>
      <w:r>
        <w:rPr>
          <w:spacing w:val="32"/>
        </w:rPr>
        <w:t xml:space="preserve"> </w:t>
      </w:r>
      <w:r>
        <w:t>(Additional</w:t>
      </w:r>
      <w:r>
        <w:rPr>
          <w:spacing w:val="31"/>
        </w:rPr>
        <w:t xml:space="preserve"> </w:t>
      </w:r>
      <w:r>
        <w:t>Provisions) (England) Regulations 2007</w:t>
      </w:r>
    </w:p>
    <w:p w14:paraId="301FDD33" w14:textId="77777777" w:rsidR="0080381E" w:rsidRDefault="0080381E" w:rsidP="00EC50E4">
      <w:pPr>
        <w:pStyle w:val="BodyText"/>
      </w:pPr>
    </w:p>
    <w:p w14:paraId="29D687B7" w14:textId="75B539C7" w:rsidR="0080381E" w:rsidRPr="00211CC8" w:rsidRDefault="0080381E" w:rsidP="00EC50E4">
      <w:pPr>
        <w:pStyle w:val="BodyText"/>
      </w:pPr>
      <w:r>
        <w:t>The licence holder must comply with national minimum amenity standards and mandatory conditions, as well as locally adopted standards and conditions. Other management and work conditions may also be added to the licence to ensure the property is suitable and safe for occupation by the permitted number of occupants.</w:t>
      </w:r>
    </w:p>
    <w:p w14:paraId="26214E66" w14:textId="77777777" w:rsidR="0080381E" w:rsidRDefault="0080381E" w:rsidP="00EC50E4">
      <w:pPr>
        <w:pStyle w:val="Heading3"/>
      </w:pPr>
      <w:r>
        <w:t>HMO</w:t>
      </w:r>
      <w:r>
        <w:rPr>
          <w:spacing w:val="-6"/>
        </w:rPr>
        <w:t xml:space="preserve"> </w:t>
      </w:r>
      <w:r>
        <w:t>Declarations</w:t>
      </w:r>
    </w:p>
    <w:p w14:paraId="66C96D81" w14:textId="77777777" w:rsidR="0080381E" w:rsidRDefault="0080381E" w:rsidP="00EC50E4">
      <w:pPr>
        <w:pStyle w:val="BodyText"/>
      </w:pPr>
    </w:p>
    <w:p w14:paraId="7A51AA4A" w14:textId="230E468C" w:rsidR="0080381E" w:rsidRPr="00211CC8" w:rsidRDefault="0080381E" w:rsidP="00EC50E4">
      <w:pPr>
        <w:pStyle w:val="BodyText"/>
      </w:pPr>
      <w:r>
        <w:t>The council may serve an HMO declaration on a building which it thinks should be treated as a Section 254 (HMO test) or Section 257 (conversion prebuilding regulations) HMO. The building</w:t>
      </w:r>
      <w:r>
        <w:rPr>
          <w:spacing w:val="80"/>
        </w:rPr>
        <w:t xml:space="preserve"> </w:t>
      </w:r>
      <w:r>
        <w:t>must meet one of the Section 254 HMO tests but fails to meet the ‘sole use’ condition. This may be the case where the sole use of a building by residents is not as their only or main residence, but a significant proportion is. For example, a hotel or hostel where a significant number of residents occupy the building on a longer-term basis as their only or main residence.</w:t>
      </w:r>
    </w:p>
    <w:p w14:paraId="29FEE141" w14:textId="77777777" w:rsidR="0080381E" w:rsidRDefault="0080381E" w:rsidP="00EC50E4">
      <w:pPr>
        <w:pStyle w:val="Heading3"/>
      </w:pPr>
      <w:r>
        <w:t>Licence</w:t>
      </w:r>
      <w:r>
        <w:rPr>
          <w:spacing w:val="1"/>
        </w:rPr>
        <w:t xml:space="preserve"> </w:t>
      </w:r>
      <w:r>
        <w:t>Exemptions</w:t>
      </w:r>
    </w:p>
    <w:p w14:paraId="32144492" w14:textId="77777777" w:rsidR="0080381E" w:rsidRDefault="0080381E" w:rsidP="00EC50E4">
      <w:pPr>
        <w:pStyle w:val="BodyText"/>
      </w:pPr>
    </w:p>
    <w:p w14:paraId="4E97533B" w14:textId="29E16CB0" w:rsidR="0080381E" w:rsidRDefault="0080381E" w:rsidP="00EC50E4">
      <w:pPr>
        <w:pStyle w:val="BodyText"/>
      </w:pPr>
      <w:r>
        <w:t>Under the Mandatory Licensing Scheme, certain properties and agents are exempt from requiring a licence. Including:</w:t>
      </w:r>
    </w:p>
    <w:p w14:paraId="481376C0" w14:textId="77777777" w:rsidR="00CB55E1" w:rsidRDefault="00CB55E1" w:rsidP="00EC50E4">
      <w:pPr>
        <w:pStyle w:val="BodyText"/>
      </w:pPr>
    </w:p>
    <w:p w14:paraId="1E60CF22" w14:textId="77777777" w:rsidR="0080381E" w:rsidRDefault="0080381E" w:rsidP="00EC50E4">
      <w:pPr>
        <w:pStyle w:val="ListParagraph"/>
        <w:rPr>
          <w:spacing w:val="-2"/>
        </w:rPr>
      </w:pPr>
      <w:r>
        <w:t>a</w:t>
      </w:r>
      <w:r>
        <w:rPr>
          <w:spacing w:val="-1"/>
        </w:rPr>
        <w:t xml:space="preserve"> </w:t>
      </w:r>
      <w:r>
        <w:t>local</w:t>
      </w:r>
      <w:r>
        <w:rPr>
          <w:spacing w:val="-2"/>
        </w:rPr>
        <w:t xml:space="preserve"> </w:t>
      </w:r>
      <w:r>
        <w:t>housing</w:t>
      </w:r>
      <w:r>
        <w:rPr>
          <w:spacing w:val="-4"/>
        </w:rPr>
        <w:t xml:space="preserve"> </w:t>
      </w:r>
      <w:r>
        <w:rPr>
          <w:spacing w:val="-2"/>
        </w:rPr>
        <w:t>authority,</w:t>
      </w:r>
    </w:p>
    <w:p w14:paraId="02F716E2" w14:textId="77777777" w:rsidR="0080381E" w:rsidRDefault="0080381E" w:rsidP="00EC50E4">
      <w:pPr>
        <w:pStyle w:val="ListParagraph"/>
        <w:rPr>
          <w:spacing w:val="-2"/>
        </w:rPr>
      </w:pPr>
      <w:r>
        <w:t>a non-profit</w:t>
      </w:r>
      <w:r>
        <w:rPr>
          <w:spacing w:val="-4"/>
        </w:rPr>
        <w:t xml:space="preserve"> </w:t>
      </w:r>
      <w:r>
        <w:t>registered provider</w:t>
      </w:r>
      <w:r>
        <w:rPr>
          <w:spacing w:val="-6"/>
        </w:rPr>
        <w:t xml:space="preserve"> </w:t>
      </w:r>
      <w:r>
        <w:t>of</w:t>
      </w:r>
      <w:r>
        <w:rPr>
          <w:spacing w:val="-4"/>
        </w:rPr>
        <w:t xml:space="preserve"> </w:t>
      </w:r>
      <w:r>
        <w:t>social</w:t>
      </w:r>
      <w:r>
        <w:rPr>
          <w:spacing w:val="-1"/>
        </w:rPr>
        <w:t xml:space="preserve"> </w:t>
      </w:r>
      <w:r>
        <w:rPr>
          <w:spacing w:val="-2"/>
        </w:rPr>
        <w:t>housing,</w:t>
      </w:r>
    </w:p>
    <w:p w14:paraId="0E5BEC3C" w14:textId="77777777" w:rsidR="0080381E" w:rsidRDefault="0080381E" w:rsidP="00EC50E4">
      <w:pPr>
        <w:pStyle w:val="ListParagraph"/>
        <w:rPr>
          <w:spacing w:val="-4"/>
        </w:rPr>
      </w:pPr>
      <w:r>
        <w:t>a body</w:t>
      </w:r>
      <w:r>
        <w:rPr>
          <w:spacing w:val="-3"/>
        </w:rPr>
        <w:t xml:space="preserve"> </w:t>
      </w:r>
      <w:r>
        <w:t>which is</w:t>
      </w:r>
      <w:r>
        <w:rPr>
          <w:spacing w:val="-3"/>
        </w:rPr>
        <w:t xml:space="preserve"> </w:t>
      </w:r>
      <w:r>
        <w:t>registered</w:t>
      </w:r>
      <w:r>
        <w:rPr>
          <w:spacing w:val="-5"/>
        </w:rPr>
        <w:t xml:space="preserve"> </w:t>
      </w:r>
      <w:r>
        <w:t>as</w:t>
      </w:r>
      <w:r>
        <w:rPr>
          <w:spacing w:val="-3"/>
        </w:rPr>
        <w:t xml:space="preserve"> </w:t>
      </w:r>
      <w:r>
        <w:t>a social</w:t>
      </w:r>
      <w:r>
        <w:rPr>
          <w:spacing w:val="-2"/>
        </w:rPr>
        <w:t xml:space="preserve"> </w:t>
      </w:r>
      <w:r>
        <w:t>landlord</w:t>
      </w:r>
      <w:r>
        <w:rPr>
          <w:spacing w:val="-5"/>
        </w:rPr>
        <w:t xml:space="preserve"> </w:t>
      </w:r>
      <w:r>
        <w:t>under</w:t>
      </w:r>
      <w:r>
        <w:rPr>
          <w:spacing w:val="-6"/>
        </w:rPr>
        <w:t xml:space="preserve"> </w:t>
      </w:r>
      <w:r>
        <w:t>Part</w:t>
      </w:r>
      <w:r>
        <w:rPr>
          <w:spacing w:val="-4"/>
        </w:rPr>
        <w:t xml:space="preserve"> </w:t>
      </w:r>
      <w:r>
        <w:t>1 of</w:t>
      </w:r>
      <w:r>
        <w:rPr>
          <w:spacing w:val="-4"/>
        </w:rPr>
        <w:t xml:space="preserve"> </w:t>
      </w:r>
      <w:r>
        <w:t>the Housing</w:t>
      </w:r>
      <w:r>
        <w:rPr>
          <w:spacing w:val="-4"/>
        </w:rPr>
        <w:t xml:space="preserve"> </w:t>
      </w:r>
      <w:r>
        <w:t>Act</w:t>
      </w:r>
      <w:r>
        <w:rPr>
          <w:spacing w:val="-4"/>
        </w:rPr>
        <w:t xml:space="preserve"> </w:t>
      </w:r>
      <w:r>
        <w:t>1996 (c.</w:t>
      </w:r>
      <w:r>
        <w:rPr>
          <w:spacing w:val="-4"/>
        </w:rPr>
        <w:t xml:space="preserve"> 52),</w:t>
      </w:r>
    </w:p>
    <w:p w14:paraId="77827DD4" w14:textId="77777777" w:rsidR="0080381E" w:rsidRDefault="0080381E" w:rsidP="00EC50E4">
      <w:pPr>
        <w:pStyle w:val="ListParagraph"/>
        <w:rPr>
          <w:spacing w:val="-2"/>
        </w:rPr>
      </w:pPr>
      <w:r>
        <w:t>a</w:t>
      </w:r>
      <w:r>
        <w:rPr>
          <w:spacing w:val="-1"/>
        </w:rPr>
        <w:t xml:space="preserve"> </w:t>
      </w:r>
      <w:r>
        <w:t>police</w:t>
      </w:r>
      <w:r>
        <w:rPr>
          <w:spacing w:val="-5"/>
        </w:rPr>
        <w:t xml:space="preserve"> </w:t>
      </w:r>
      <w:r>
        <w:t xml:space="preserve">and crime </w:t>
      </w:r>
      <w:r>
        <w:rPr>
          <w:spacing w:val="-2"/>
        </w:rPr>
        <w:t>commissioner,</w:t>
      </w:r>
    </w:p>
    <w:p w14:paraId="64222B85" w14:textId="77777777" w:rsidR="0080381E" w:rsidRDefault="0080381E" w:rsidP="00EC50E4">
      <w:pPr>
        <w:pStyle w:val="ListParagraph"/>
        <w:rPr>
          <w:spacing w:val="-2"/>
        </w:rPr>
      </w:pPr>
      <w:r>
        <w:t>the</w:t>
      </w:r>
      <w:r>
        <w:rPr>
          <w:spacing w:val="-1"/>
        </w:rPr>
        <w:t xml:space="preserve"> </w:t>
      </w:r>
      <w:r>
        <w:t>Mayor's</w:t>
      </w:r>
      <w:r>
        <w:rPr>
          <w:spacing w:val="-4"/>
        </w:rPr>
        <w:t xml:space="preserve"> </w:t>
      </w:r>
      <w:r>
        <w:t>Office</w:t>
      </w:r>
      <w:r>
        <w:rPr>
          <w:spacing w:val="-1"/>
        </w:rPr>
        <w:t xml:space="preserve"> </w:t>
      </w:r>
      <w:r>
        <w:t>for</w:t>
      </w:r>
      <w:r>
        <w:rPr>
          <w:spacing w:val="-2"/>
        </w:rPr>
        <w:t xml:space="preserve"> </w:t>
      </w:r>
      <w:r>
        <w:t>Policing</w:t>
      </w:r>
      <w:r>
        <w:rPr>
          <w:spacing w:val="-6"/>
        </w:rPr>
        <w:t xml:space="preserve"> </w:t>
      </w:r>
      <w:r>
        <w:t xml:space="preserve">and </w:t>
      </w:r>
      <w:r>
        <w:rPr>
          <w:spacing w:val="-2"/>
        </w:rPr>
        <w:t>Crime,</w:t>
      </w:r>
    </w:p>
    <w:p w14:paraId="0DEC70C0" w14:textId="77777777" w:rsidR="0080381E" w:rsidRDefault="0080381E" w:rsidP="00EC50E4">
      <w:pPr>
        <w:pStyle w:val="ListParagraph"/>
        <w:rPr>
          <w:spacing w:val="-5"/>
        </w:rPr>
      </w:pPr>
      <w:r>
        <w:t>a</w:t>
      </w:r>
      <w:r>
        <w:rPr>
          <w:spacing w:val="-3"/>
        </w:rPr>
        <w:t xml:space="preserve"> </w:t>
      </w:r>
      <w:r>
        <w:t>fire</w:t>
      </w:r>
      <w:r>
        <w:rPr>
          <w:spacing w:val="-1"/>
        </w:rPr>
        <w:t xml:space="preserve"> </w:t>
      </w:r>
      <w:r>
        <w:t>and rescue</w:t>
      </w:r>
      <w:r>
        <w:rPr>
          <w:spacing w:val="-6"/>
        </w:rPr>
        <w:t xml:space="preserve"> </w:t>
      </w:r>
      <w:r>
        <w:t>authority,</w:t>
      </w:r>
      <w:r>
        <w:rPr>
          <w:spacing w:val="-4"/>
        </w:rPr>
        <w:t xml:space="preserve"> </w:t>
      </w:r>
      <w:r>
        <w:rPr>
          <w:spacing w:val="-5"/>
        </w:rPr>
        <w:t>or</w:t>
      </w:r>
    </w:p>
    <w:p w14:paraId="42AE2AA6" w14:textId="77777777" w:rsidR="0080381E" w:rsidRDefault="0080381E" w:rsidP="00EC50E4">
      <w:pPr>
        <w:pStyle w:val="ListParagraph"/>
        <w:rPr>
          <w:spacing w:val="-4"/>
        </w:rPr>
      </w:pPr>
      <w:r>
        <w:t>a</w:t>
      </w:r>
      <w:r>
        <w:rPr>
          <w:spacing w:val="-2"/>
        </w:rPr>
        <w:t xml:space="preserve"> </w:t>
      </w:r>
      <w:r>
        <w:t>health</w:t>
      </w:r>
      <w:r>
        <w:rPr>
          <w:spacing w:val="-2"/>
        </w:rPr>
        <w:t xml:space="preserve"> </w:t>
      </w:r>
      <w:r>
        <w:t>service</w:t>
      </w:r>
      <w:r>
        <w:rPr>
          <w:spacing w:val="-2"/>
        </w:rPr>
        <w:t xml:space="preserve"> </w:t>
      </w:r>
      <w:r>
        <w:t>body</w:t>
      </w:r>
      <w:r>
        <w:rPr>
          <w:spacing w:val="-4"/>
        </w:rPr>
        <w:t xml:space="preserve"> </w:t>
      </w:r>
      <w:r>
        <w:t>of</w:t>
      </w:r>
      <w:r>
        <w:rPr>
          <w:spacing w:val="-6"/>
        </w:rPr>
        <w:t xml:space="preserve"> </w:t>
      </w:r>
      <w:r>
        <w:t>section</w:t>
      </w:r>
      <w:r>
        <w:rPr>
          <w:spacing w:val="-2"/>
        </w:rPr>
        <w:t xml:space="preserve"> </w:t>
      </w:r>
      <w:r>
        <w:t>9</w:t>
      </w:r>
      <w:r>
        <w:rPr>
          <w:spacing w:val="4"/>
        </w:rPr>
        <w:t xml:space="preserve"> </w:t>
      </w:r>
      <w:r>
        <w:t>of</w:t>
      </w:r>
      <w:r>
        <w:rPr>
          <w:spacing w:val="-5"/>
        </w:rPr>
        <w:t xml:space="preserve"> </w:t>
      </w:r>
      <w:r>
        <w:t>the</w:t>
      </w:r>
      <w:r>
        <w:rPr>
          <w:spacing w:val="-2"/>
        </w:rPr>
        <w:t xml:space="preserve"> </w:t>
      </w:r>
      <w:r>
        <w:t>National</w:t>
      </w:r>
      <w:r>
        <w:rPr>
          <w:spacing w:val="-4"/>
        </w:rPr>
        <w:t xml:space="preserve"> </w:t>
      </w:r>
      <w:r>
        <w:t>Health</w:t>
      </w:r>
      <w:r>
        <w:rPr>
          <w:spacing w:val="-2"/>
        </w:rPr>
        <w:t xml:space="preserve"> </w:t>
      </w:r>
      <w:r>
        <w:t>Service</w:t>
      </w:r>
      <w:r>
        <w:rPr>
          <w:spacing w:val="-1"/>
        </w:rPr>
        <w:t xml:space="preserve"> </w:t>
      </w:r>
      <w:r>
        <w:t>Act</w:t>
      </w:r>
      <w:r>
        <w:rPr>
          <w:spacing w:val="-6"/>
        </w:rPr>
        <w:t xml:space="preserve"> </w:t>
      </w:r>
      <w:r>
        <w:rPr>
          <w:spacing w:val="-4"/>
        </w:rPr>
        <w:t>2006</w:t>
      </w:r>
    </w:p>
    <w:p w14:paraId="2EA70549" w14:textId="77777777" w:rsidR="0080381E" w:rsidRDefault="0080381E" w:rsidP="00EC50E4">
      <w:pPr>
        <w:pStyle w:val="BodyText"/>
      </w:pPr>
    </w:p>
    <w:p w14:paraId="58829956" w14:textId="77777777" w:rsidR="0080381E" w:rsidRDefault="0080381E" w:rsidP="00EC50E4">
      <w:pPr>
        <w:pStyle w:val="Heading2"/>
        <w:numPr>
          <w:ilvl w:val="1"/>
          <w:numId w:val="11"/>
        </w:numPr>
      </w:pPr>
      <w:r>
        <w:t>Temporary</w:t>
      </w:r>
      <w:r>
        <w:rPr>
          <w:spacing w:val="-7"/>
        </w:rPr>
        <w:t xml:space="preserve"> </w:t>
      </w:r>
      <w:r>
        <w:t>Licence</w:t>
      </w:r>
      <w:r>
        <w:rPr>
          <w:spacing w:val="-1"/>
        </w:rPr>
        <w:t xml:space="preserve"> </w:t>
      </w:r>
      <w:r>
        <w:t>Exemptions</w:t>
      </w:r>
    </w:p>
    <w:p w14:paraId="25414D96" w14:textId="77777777" w:rsidR="0080381E" w:rsidRDefault="0080381E" w:rsidP="00EC50E4">
      <w:pPr>
        <w:pStyle w:val="BodyText"/>
      </w:pPr>
    </w:p>
    <w:p w14:paraId="554A490F" w14:textId="04DE5EE9" w:rsidR="0080381E" w:rsidRDefault="0080381E" w:rsidP="00EC50E4">
      <w:pPr>
        <w:pStyle w:val="BodyText"/>
      </w:pPr>
      <w:r>
        <w:t>Under certain circumstances it is possible to apply for a temporary exemption from licensing for a period of 3 months. The council will consider a temporary exemption request where:</w:t>
      </w:r>
    </w:p>
    <w:p w14:paraId="61EBB090" w14:textId="77777777" w:rsidR="00CB55E1" w:rsidRDefault="00CB55E1" w:rsidP="00EC50E4">
      <w:pPr>
        <w:pStyle w:val="BodyText"/>
      </w:pPr>
    </w:p>
    <w:p w14:paraId="1DE1AEED" w14:textId="77777777" w:rsidR="0080381E" w:rsidRDefault="0080381E" w:rsidP="00EC50E4">
      <w:pPr>
        <w:pStyle w:val="ListParagraph"/>
        <w:numPr>
          <w:ilvl w:val="0"/>
          <w:numId w:val="18"/>
        </w:numPr>
      </w:pPr>
      <w:r>
        <w:t xml:space="preserve">The applicant outlines </w:t>
      </w:r>
      <w:proofErr w:type="gramStart"/>
      <w:r>
        <w:t>particular steps</w:t>
      </w:r>
      <w:proofErr w:type="gramEnd"/>
      <w:r>
        <w:t xml:space="preserve"> with a view to securing that the property is no longer required to be licensed. Evidence will be required in most instances such as a house purchase contract with vacant possession.</w:t>
      </w:r>
    </w:p>
    <w:p w14:paraId="760071D7" w14:textId="77777777" w:rsidR="0080381E" w:rsidRPr="00CB55E1" w:rsidRDefault="0080381E" w:rsidP="00EC50E4">
      <w:pPr>
        <w:pStyle w:val="ListParagraph"/>
        <w:numPr>
          <w:ilvl w:val="0"/>
          <w:numId w:val="18"/>
        </w:numPr>
        <w:rPr>
          <w:spacing w:val="-2"/>
        </w:rPr>
      </w:pPr>
      <w:r>
        <w:t xml:space="preserve">There is a reasonable prospect of the proposed course of action being achieved within 3 </w:t>
      </w:r>
      <w:r w:rsidRPr="00CB55E1">
        <w:rPr>
          <w:spacing w:val="-2"/>
        </w:rPr>
        <w:t>months.</w:t>
      </w:r>
    </w:p>
    <w:p w14:paraId="0A1C4AB5" w14:textId="77777777" w:rsidR="0080381E" w:rsidRDefault="0080381E" w:rsidP="00EC50E4">
      <w:pPr>
        <w:pStyle w:val="ListParagraph"/>
        <w:numPr>
          <w:ilvl w:val="0"/>
          <w:numId w:val="18"/>
        </w:numPr>
      </w:pPr>
      <w:r>
        <w:t>There is no threat to the existing tenants in the building or risk that they will be treated unfairly or made homeless.</w:t>
      </w:r>
    </w:p>
    <w:p w14:paraId="7A6AB022" w14:textId="77777777" w:rsidR="0080381E" w:rsidRDefault="0080381E" w:rsidP="00EC50E4">
      <w:pPr>
        <w:pStyle w:val="ListParagraph"/>
        <w:numPr>
          <w:ilvl w:val="0"/>
          <w:numId w:val="18"/>
        </w:numPr>
      </w:pPr>
      <w:r>
        <w:t>The exemption is</w:t>
      </w:r>
      <w:r w:rsidRPr="00CB55E1">
        <w:rPr>
          <w:spacing w:val="-3"/>
        </w:rPr>
        <w:t xml:space="preserve"> </w:t>
      </w:r>
      <w:r>
        <w:t>not to be used as</w:t>
      </w:r>
      <w:r w:rsidRPr="00CB55E1">
        <w:rPr>
          <w:spacing w:val="-3"/>
        </w:rPr>
        <w:t xml:space="preserve"> </w:t>
      </w:r>
      <w:r>
        <w:t>an alternative to</w:t>
      </w:r>
      <w:r w:rsidRPr="00CB55E1">
        <w:rPr>
          <w:spacing w:val="-5"/>
        </w:rPr>
        <w:t xml:space="preserve"> </w:t>
      </w:r>
      <w:r>
        <w:t>licensing,</w:t>
      </w:r>
      <w:r w:rsidRPr="00CB55E1">
        <w:rPr>
          <w:spacing w:val="-4"/>
        </w:rPr>
        <w:t xml:space="preserve"> </w:t>
      </w:r>
      <w:r>
        <w:t>for</w:t>
      </w:r>
      <w:r w:rsidRPr="00CB55E1">
        <w:rPr>
          <w:spacing w:val="-1"/>
        </w:rPr>
        <w:t xml:space="preserve"> </w:t>
      </w:r>
      <w:r>
        <w:t xml:space="preserve">example where an </w:t>
      </w:r>
      <w:r>
        <w:lastRenderedPageBreak/>
        <w:t>HMO</w:t>
      </w:r>
      <w:r w:rsidRPr="00CB55E1">
        <w:rPr>
          <w:spacing w:val="-4"/>
        </w:rPr>
        <w:t xml:space="preserve"> </w:t>
      </w:r>
      <w:r>
        <w:t>is being created for a short-term period.</w:t>
      </w:r>
    </w:p>
    <w:p w14:paraId="69F3F2E6" w14:textId="77777777" w:rsidR="0080381E" w:rsidRDefault="0080381E" w:rsidP="00EC50E4">
      <w:pPr>
        <w:pStyle w:val="ListParagraph"/>
        <w:numPr>
          <w:ilvl w:val="0"/>
          <w:numId w:val="18"/>
        </w:numPr>
      </w:pPr>
      <w:r>
        <w:t>The exemption is not being used to avoid enforcement proceedings or civil proceedings against the landlord.</w:t>
      </w:r>
    </w:p>
    <w:p w14:paraId="4EBA46C8" w14:textId="77777777" w:rsidR="0080381E" w:rsidRDefault="0080381E" w:rsidP="00EC50E4">
      <w:pPr>
        <w:pStyle w:val="BodyText"/>
      </w:pPr>
    </w:p>
    <w:p w14:paraId="5B3A4FB4" w14:textId="77777777" w:rsidR="0080381E" w:rsidRDefault="0080381E" w:rsidP="00EC50E4">
      <w:pPr>
        <w:pStyle w:val="Heading2"/>
      </w:pPr>
      <w:r>
        <w:t>Applying for</w:t>
      </w:r>
      <w:r>
        <w:rPr>
          <w:spacing w:val="-3"/>
        </w:rPr>
        <w:t xml:space="preserve"> </w:t>
      </w:r>
      <w:r>
        <w:t>a</w:t>
      </w:r>
      <w:r>
        <w:rPr>
          <w:spacing w:val="-4"/>
        </w:rPr>
        <w:t xml:space="preserve"> </w:t>
      </w:r>
      <w:r>
        <w:t>Licence</w:t>
      </w:r>
      <w:r>
        <w:rPr>
          <w:spacing w:val="-3"/>
        </w:rPr>
        <w:t xml:space="preserve"> </w:t>
      </w:r>
      <w:r>
        <w:t>or</w:t>
      </w:r>
      <w:r>
        <w:rPr>
          <w:spacing w:val="-3"/>
        </w:rPr>
        <w:t xml:space="preserve"> </w:t>
      </w:r>
      <w:r>
        <w:t>Renewal</w:t>
      </w:r>
    </w:p>
    <w:p w14:paraId="67109F8E" w14:textId="77777777" w:rsidR="0080381E" w:rsidRDefault="0080381E" w:rsidP="00EC50E4">
      <w:pPr>
        <w:pStyle w:val="Heading3"/>
      </w:pPr>
      <w:r>
        <w:t>The</w:t>
      </w:r>
      <w:r>
        <w:rPr>
          <w:spacing w:val="-1"/>
        </w:rPr>
        <w:t xml:space="preserve"> </w:t>
      </w:r>
      <w:r>
        <w:t>Licence Holder</w:t>
      </w:r>
    </w:p>
    <w:p w14:paraId="03C5EB66" w14:textId="77777777" w:rsidR="0080381E" w:rsidRDefault="0080381E" w:rsidP="00EC50E4">
      <w:pPr>
        <w:pStyle w:val="BodyText"/>
      </w:pPr>
    </w:p>
    <w:p w14:paraId="5AE44F3E" w14:textId="77777777" w:rsidR="0080381E" w:rsidRDefault="0080381E" w:rsidP="00EC50E4">
      <w:pPr>
        <w:pStyle w:val="BodyText"/>
      </w:pPr>
      <w:r>
        <w:t>The most appropriate person to apply for a licence will be the person having control of the property. This is normally the person who receives the rent. (Further information on the licence holder can be found in Appendix A).</w:t>
      </w:r>
    </w:p>
    <w:p w14:paraId="03C0D74B" w14:textId="77777777" w:rsidR="0080381E" w:rsidRDefault="0080381E" w:rsidP="00EC50E4">
      <w:pPr>
        <w:pStyle w:val="BodyText"/>
      </w:pPr>
    </w:p>
    <w:p w14:paraId="3859E401" w14:textId="2DBF8349" w:rsidR="0080381E" w:rsidRDefault="0080381E" w:rsidP="00EC50E4">
      <w:pPr>
        <w:pStyle w:val="BodyText"/>
      </w:pPr>
      <w:r>
        <w:t>HMO licences are non-transferrable following approval. It is a condition of the licence that the</w:t>
      </w:r>
      <w:r>
        <w:rPr>
          <w:spacing w:val="40"/>
        </w:rPr>
        <w:t xml:space="preserve"> </w:t>
      </w:r>
      <w:r>
        <w:t>licence holder notifies the council of any change in management or ownership or proposed change of licence holder. Where there is a change of licence holder, or ownership where the owner is the licence holder, a full new application will be required by the new licence holder or owner.</w:t>
      </w:r>
    </w:p>
    <w:p w14:paraId="6B8CC836" w14:textId="77777777" w:rsidR="0080381E" w:rsidRDefault="0080381E" w:rsidP="00EC50E4">
      <w:pPr>
        <w:pStyle w:val="Heading3"/>
      </w:pPr>
      <w:r>
        <w:t>Making</w:t>
      </w:r>
      <w:r>
        <w:rPr>
          <w:spacing w:val="-7"/>
        </w:rPr>
        <w:t xml:space="preserve"> </w:t>
      </w:r>
      <w:r>
        <w:t>a new</w:t>
      </w:r>
      <w:r>
        <w:rPr>
          <w:spacing w:val="4"/>
        </w:rPr>
        <w:t xml:space="preserve"> </w:t>
      </w:r>
      <w:r>
        <w:t>application or</w:t>
      </w:r>
      <w:r>
        <w:rPr>
          <w:spacing w:val="-1"/>
        </w:rPr>
        <w:t xml:space="preserve"> </w:t>
      </w:r>
      <w:r>
        <w:t>renewal</w:t>
      </w:r>
    </w:p>
    <w:p w14:paraId="12E9B542" w14:textId="77777777" w:rsidR="0080381E" w:rsidRDefault="0080381E" w:rsidP="00EC50E4">
      <w:pPr>
        <w:pStyle w:val="BodyText"/>
      </w:pPr>
    </w:p>
    <w:p w14:paraId="2ADB5F59" w14:textId="77777777" w:rsidR="0080381E" w:rsidRDefault="0080381E" w:rsidP="00EC50E4">
      <w:pPr>
        <w:pStyle w:val="BodyText"/>
      </w:pPr>
      <w:r>
        <w:t>Applications should be made on the council’s website. You will be required to provide information about the property, the licence holder, the managing agent</w:t>
      </w:r>
      <w:r>
        <w:rPr>
          <w:spacing w:val="-4"/>
        </w:rPr>
        <w:t xml:space="preserve"> </w:t>
      </w:r>
      <w:r>
        <w:t>and pay</w:t>
      </w:r>
      <w:r>
        <w:rPr>
          <w:spacing w:val="-3"/>
        </w:rPr>
        <w:t xml:space="preserve"> </w:t>
      </w:r>
      <w:r>
        <w:t>a fee. For further information on what is required see Appendix A. If special assistance is required completing an application an assisted fee will be charged.</w:t>
      </w:r>
    </w:p>
    <w:p w14:paraId="3CE59FEA" w14:textId="77777777" w:rsidR="0080381E" w:rsidRDefault="0080381E" w:rsidP="00EC50E4">
      <w:pPr>
        <w:pStyle w:val="BodyText"/>
      </w:pPr>
    </w:p>
    <w:p w14:paraId="10996886" w14:textId="704DB55E" w:rsidR="0080381E" w:rsidRPr="00C40EFF" w:rsidRDefault="0080381E" w:rsidP="00EC50E4">
      <w:pPr>
        <w:pStyle w:val="BodyText"/>
        <w:rPr>
          <w:spacing w:val="-2"/>
        </w:rPr>
      </w:pPr>
      <w:r>
        <w:t>The licence holder is responsible for ensuring that renewal applications are submitted in good time prior to the expiry of an existing licence. Should the renewal date lapse, applicants will be required</w:t>
      </w:r>
      <w:r>
        <w:rPr>
          <w:spacing w:val="40"/>
        </w:rPr>
        <w:t xml:space="preserve"> </w:t>
      </w:r>
      <w:r>
        <w:t xml:space="preserve">to complete a new licence application rather than a renewal application; a new licence fee will be </w:t>
      </w:r>
      <w:r>
        <w:rPr>
          <w:spacing w:val="-2"/>
        </w:rPr>
        <w:t>charged.</w:t>
      </w:r>
    </w:p>
    <w:p w14:paraId="684B9759" w14:textId="77777777" w:rsidR="0080381E" w:rsidRDefault="0080381E" w:rsidP="00EC50E4">
      <w:pPr>
        <w:pStyle w:val="Heading3"/>
      </w:pPr>
      <w:r>
        <w:t>How</w:t>
      </w:r>
      <w:r>
        <w:rPr>
          <w:spacing w:val="1"/>
        </w:rPr>
        <w:t xml:space="preserve"> </w:t>
      </w:r>
      <w:r>
        <w:t>a decision</w:t>
      </w:r>
      <w:r>
        <w:rPr>
          <w:spacing w:val="-3"/>
        </w:rPr>
        <w:t xml:space="preserve"> </w:t>
      </w:r>
      <w:r>
        <w:t>is</w:t>
      </w:r>
      <w:r>
        <w:rPr>
          <w:spacing w:val="1"/>
        </w:rPr>
        <w:t xml:space="preserve"> </w:t>
      </w:r>
      <w:r>
        <w:t>made to grant,</w:t>
      </w:r>
      <w:r>
        <w:rPr>
          <w:spacing w:val="-3"/>
        </w:rPr>
        <w:t xml:space="preserve"> </w:t>
      </w:r>
      <w:proofErr w:type="gramStart"/>
      <w:r>
        <w:t>vary</w:t>
      </w:r>
      <w:proofErr w:type="gramEnd"/>
      <w:r>
        <w:rPr>
          <w:spacing w:val="-5"/>
        </w:rPr>
        <w:t xml:space="preserve"> </w:t>
      </w:r>
      <w:r>
        <w:t>or refuse</w:t>
      </w:r>
      <w:r>
        <w:rPr>
          <w:spacing w:val="-6"/>
        </w:rPr>
        <w:t xml:space="preserve"> </w:t>
      </w:r>
      <w:r>
        <w:t>an</w:t>
      </w:r>
      <w:r>
        <w:rPr>
          <w:spacing w:val="-1"/>
        </w:rPr>
        <w:t xml:space="preserve"> </w:t>
      </w:r>
      <w:r>
        <w:t>application</w:t>
      </w:r>
    </w:p>
    <w:p w14:paraId="36FA13CA" w14:textId="77777777" w:rsidR="0080381E" w:rsidRDefault="0080381E" w:rsidP="00EC50E4">
      <w:pPr>
        <w:pStyle w:val="BodyText"/>
      </w:pPr>
    </w:p>
    <w:p w14:paraId="32D5F9C9" w14:textId="77777777" w:rsidR="0080381E" w:rsidRDefault="0080381E" w:rsidP="00EC50E4">
      <w:pPr>
        <w:pStyle w:val="BodyText"/>
      </w:pPr>
      <w:r>
        <w:t>Applications will only be considered valid if the application is fully completed along with all required accompanying documents, and payment of the correct application fee.</w:t>
      </w:r>
    </w:p>
    <w:p w14:paraId="32B6E10E" w14:textId="45642288" w:rsidR="0080381E" w:rsidRPr="00C40EFF" w:rsidRDefault="0080381E" w:rsidP="00EC50E4">
      <w:pPr>
        <w:pStyle w:val="BodyText"/>
      </w:pPr>
      <w:r>
        <w:t>The Council</w:t>
      </w:r>
      <w:r>
        <w:rPr>
          <w:spacing w:val="-7"/>
        </w:rPr>
        <w:t xml:space="preserve"> </w:t>
      </w:r>
      <w:r>
        <w:t>aim</w:t>
      </w:r>
      <w:r>
        <w:rPr>
          <w:spacing w:val="-1"/>
        </w:rPr>
        <w:t xml:space="preserve"> </w:t>
      </w:r>
      <w:r>
        <w:t>to determine valid applications</w:t>
      </w:r>
      <w:r>
        <w:rPr>
          <w:spacing w:val="-2"/>
        </w:rPr>
        <w:t xml:space="preserve"> </w:t>
      </w:r>
      <w:r>
        <w:t>within 3 months,</w:t>
      </w:r>
      <w:r>
        <w:rPr>
          <w:spacing w:val="-4"/>
        </w:rPr>
        <w:t xml:space="preserve"> </w:t>
      </w:r>
      <w:r>
        <w:t>however</w:t>
      </w:r>
      <w:r>
        <w:rPr>
          <w:spacing w:val="-1"/>
        </w:rPr>
        <w:t xml:space="preserve"> </w:t>
      </w:r>
      <w:r>
        <w:t>higher</w:t>
      </w:r>
      <w:r>
        <w:rPr>
          <w:spacing w:val="-1"/>
        </w:rPr>
        <w:t xml:space="preserve"> </w:t>
      </w:r>
      <w:r>
        <w:t>risk</w:t>
      </w:r>
      <w:r>
        <w:rPr>
          <w:spacing w:val="-8"/>
        </w:rPr>
        <w:t xml:space="preserve"> </w:t>
      </w:r>
      <w:r>
        <w:t>properties</w:t>
      </w:r>
      <w:r>
        <w:rPr>
          <w:spacing w:val="-8"/>
        </w:rPr>
        <w:t xml:space="preserve"> </w:t>
      </w:r>
      <w:r>
        <w:t xml:space="preserve">may be prioritised. If there are delays in processing an application, the applicant will be informed of progress at regular </w:t>
      </w:r>
      <w:r w:rsidR="00B20434">
        <w:t>intervals.</w:t>
      </w:r>
    </w:p>
    <w:p w14:paraId="2CE4AAFC" w14:textId="77777777" w:rsidR="0080381E" w:rsidRDefault="0080381E" w:rsidP="00EC50E4">
      <w:pPr>
        <w:pStyle w:val="Heading3"/>
      </w:pPr>
      <w:r>
        <w:t>Licence</w:t>
      </w:r>
      <w:r>
        <w:rPr>
          <w:spacing w:val="2"/>
        </w:rPr>
        <w:t xml:space="preserve"> </w:t>
      </w:r>
      <w:r>
        <w:t>duration</w:t>
      </w:r>
    </w:p>
    <w:p w14:paraId="5B80484E" w14:textId="77777777" w:rsidR="0080381E" w:rsidRDefault="0080381E" w:rsidP="00EC50E4">
      <w:pPr>
        <w:pStyle w:val="BodyText"/>
      </w:pPr>
    </w:p>
    <w:p w14:paraId="6362D278" w14:textId="77777777" w:rsidR="0080381E" w:rsidRDefault="0080381E" w:rsidP="00EC50E4">
      <w:pPr>
        <w:pStyle w:val="BodyText"/>
      </w:pPr>
      <w:r>
        <w:t xml:space="preserve">The HMO licence will be granted for a period of 5 years. In certain situations, the council may issue licences for shorter durations, </w:t>
      </w:r>
      <w:proofErr w:type="gramStart"/>
      <w:r>
        <w:t>in particular where</w:t>
      </w:r>
      <w:proofErr w:type="gramEnd"/>
      <w:r>
        <w:t>:</w:t>
      </w:r>
    </w:p>
    <w:p w14:paraId="61312247" w14:textId="77777777" w:rsidR="0080381E" w:rsidRDefault="0080381E" w:rsidP="00EC50E4">
      <w:pPr>
        <w:pStyle w:val="BodyText"/>
      </w:pPr>
    </w:p>
    <w:p w14:paraId="34FCF215" w14:textId="77777777" w:rsidR="0080381E" w:rsidRPr="00B20434" w:rsidRDefault="0080381E" w:rsidP="00EC50E4">
      <w:pPr>
        <w:pStyle w:val="ListParagraph"/>
      </w:pPr>
      <w:r w:rsidRPr="00B20434">
        <w:t>The HMO is identified by the council rather than through a licence application.</w:t>
      </w:r>
    </w:p>
    <w:p w14:paraId="66DFE5DF" w14:textId="77777777" w:rsidR="0080381E" w:rsidRPr="00B20434" w:rsidRDefault="0080381E" w:rsidP="00EC50E4">
      <w:pPr>
        <w:pStyle w:val="ListParagraph"/>
      </w:pPr>
      <w:r w:rsidRPr="00B20434">
        <w:t>There is previous history of non-compliance either in Gravesham or another local authority.</w:t>
      </w:r>
    </w:p>
    <w:p w14:paraId="36827879" w14:textId="77777777" w:rsidR="0080381E" w:rsidRPr="00B20434" w:rsidRDefault="0080381E" w:rsidP="00EC50E4">
      <w:pPr>
        <w:pStyle w:val="ListParagraph"/>
      </w:pPr>
      <w:r w:rsidRPr="00B20434">
        <w:t>Conditions within the property are poor, or conditions are attached to the licence that will require a review of management arrangements in the following 12 months.</w:t>
      </w:r>
    </w:p>
    <w:p w14:paraId="46549957" w14:textId="77777777" w:rsidR="0080381E" w:rsidRPr="00B20434" w:rsidRDefault="0080381E" w:rsidP="00EC50E4">
      <w:pPr>
        <w:pStyle w:val="ListParagraph"/>
      </w:pPr>
      <w:r w:rsidRPr="00B20434">
        <w:t>The applicant is not able to demonstrate they will maintain full control over the property for 5 years, for example due to a short lease.</w:t>
      </w:r>
    </w:p>
    <w:p w14:paraId="368B8136" w14:textId="77777777" w:rsidR="0080381E" w:rsidRPr="00B20434" w:rsidRDefault="0080381E" w:rsidP="00EC50E4">
      <w:pPr>
        <w:pStyle w:val="ListParagraph"/>
      </w:pPr>
      <w:r w:rsidRPr="00B20434">
        <w:lastRenderedPageBreak/>
        <w:t xml:space="preserve">The property is occupied by ‘Property Guardians’ on a short-term </w:t>
      </w:r>
      <w:proofErr w:type="gramStart"/>
      <w:r w:rsidRPr="00B20434">
        <w:t>basis</w:t>
      </w:r>
      <w:proofErr w:type="gramEnd"/>
    </w:p>
    <w:p w14:paraId="20E8CFF5" w14:textId="77777777" w:rsidR="0080381E" w:rsidRPr="00B20434" w:rsidRDefault="0080381E" w:rsidP="00EC50E4">
      <w:pPr>
        <w:pStyle w:val="ListParagraph"/>
      </w:pPr>
      <w:r w:rsidRPr="00B20434">
        <w:t xml:space="preserve">The planning status for use as an HMO is </w:t>
      </w:r>
      <w:proofErr w:type="gramStart"/>
      <w:r w:rsidRPr="00B20434">
        <w:t>unconfirmed</w:t>
      </w:r>
      <w:proofErr w:type="gramEnd"/>
    </w:p>
    <w:p w14:paraId="7CD64D8C" w14:textId="325F6D79" w:rsidR="0080381E" w:rsidRPr="00B20434" w:rsidRDefault="0080381E" w:rsidP="00EC50E4">
      <w:pPr>
        <w:pStyle w:val="ListParagraph"/>
      </w:pPr>
      <w:r w:rsidRPr="00B20434">
        <w:t xml:space="preserve">A freeholder or head leaseholder has made a representation that use as an HMO is in breach of lease </w:t>
      </w:r>
      <w:proofErr w:type="gramStart"/>
      <w:r w:rsidRPr="00B20434">
        <w:t>conditions</w:t>
      </w:r>
      <w:proofErr w:type="gramEnd"/>
    </w:p>
    <w:p w14:paraId="4469EFF1" w14:textId="77777777" w:rsidR="0080381E" w:rsidRDefault="0080381E" w:rsidP="00EC50E4">
      <w:pPr>
        <w:pStyle w:val="Heading3"/>
      </w:pPr>
      <w:r>
        <w:t>Varying the terms</w:t>
      </w:r>
      <w:r>
        <w:rPr>
          <w:spacing w:val="-1"/>
        </w:rPr>
        <w:t xml:space="preserve"> </w:t>
      </w:r>
      <w:r>
        <w:t>of a licence</w:t>
      </w:r>
    </w:p>
    <w:p w14:paraId="2F26C299" w14:textId="77777777" w:rsidR="0080381E" w:rsidRDefault="0080381E" w:rsidP="00EC50E4">
      <w:pPr>
        <w:pStyle w:val="BodyText"/>
      </w:pPr>
    </w:p>
    <w:p w14:paraId="26B644C3" w14:textId="0BE8C735" w:rsidR="0080381E" w:rsidRPr="00EC50E4" w:rsidRDefault="0080381E" w:rsidP="00EC50E4">
      <w:pPr>
        <w:pStyle w:val="BodyTextIndent"/>
      </w:pPr>
      <w:r w:rsidRPr="00EC50E4">
        <w:t>There may be applicants who would like the terms of their licence application varied. For example, where there are additions or reductions to occupation and amenities, or where the licence holder is a company and the name of the company changes (providing the registered company number remains the same). An application can be made online, and Licences will be varied with agreement with the licence holder. The council may also choose to vary the terms, and this decision will be subject to appeal.</w:t>
      </w:r>
    </w:p>
    <w:p w14:paraId="3978BA8B" w14:textId="77777777" w:rsidR="0080381E" w:rsidRDefault="0080381E" w:rsidP="00EC50E4">
      <w:pPr>
        <w:pStyle w:val="Heading3"/>
      </w:pPr>
      <w:r>
        <w:t>Revoking</w:t>
      </w:r>
      <w:r>
        <w:rPr>
          <w:spacing w:val="-3"/>
        </w:rPr>
        <w:t xml:space="preserve"> </w:t>
      </w:r>
      <w:r>
        <w:t>a</w:t>
      </w:r>
      <w:r>
        <w:rPr>
          <w:spacing w:val="2"/>
        </w:rPr>
        <w:t xml:space="preserve"> </w:t>
      </w:r>
      <w:r>
        <w:t>licence</w:t>
      </w:r>
    </w:p>
    <w:p w14:paraId="679927D5" w14:textId="77777777" w:rsidR="0080381E" w:rsidRDefault="0080381E" w:rsidP="00EC50E4">
      <w:pPr>
        <w:pStyle w:val="BodyText"/>
      </w:pPr>
    </w:p>
    <w:p w14:paraId="7999FF33" w14:textId="77777777" w:rsidR="0080381E" w:rsidRDefault="0080381E" w:rsidP="00EC50E4">
      <w:pPr>
        <w:pStyle w:val="BodyText"/>
      </w:pPr>
      <w:r>
        <w:t>A licence holder wanting to revoke their licence can do so if the request is made in writing to the Council and supporting evidence is provided. This could be the case if a property is sold, or the owner intends to occupy the property.</w:t>
      </w:r>
    </w:p>
    <w:p w14:paraId="23E04C27" w14:textId="77777777" w:rsidR="0080381E" w:rsidRDefault="0080381E" w:rsidP="00EC50E4">
      <w:pPr>
        <w:pStyle w:val="BodyText"/>
      </w:pPr>
    </w:p>
    <w:p w14:paraId="6ED63B1F" w14:textId="77777777" w:rsidR="0080381E" w:rsidRDefault="0080381E" w:rsidP="00EC50E4">
      <w:pPr>
        <w:pStyle w:val="Heading2"/>
      </w:pPr>
      <w:r>
        <w:t>The</w:t>
      </w:r>
      <w:r>
        <w:rPr>
          <w:spacing w:val="-3"/>
        </w:rPr>
        <w:t xml:space="preserve"> </w:t>
      </w:r>
      <w:r>
        <w:t>Decision-Making</w:t>
      </w:r>
      <w:r>
        <w:rPr>
          <w:spacing w:val="-6"/>
        </w:rPr>
        <w:t xml:space="preserve"> </w:t>
      </w:r>
      <w:r>
        <w:t>Process</w:t>
      </w:r>
    </w:p>
    <w:p w14:paraId="2BA714FD" w14:textId="77777777" w:rsidR="0080381E" w:rsidRDefault="0080381E" w:rsidP="00EC50E4">
      <w:pPr>
        <w:pStyle w:val="BodyText"/>
      </w:pPr>
    </w:p>
    <w:p w14:paraId="43DD0A26" w14:textId="2C290C8C" w:rsidR="0080381E" w:rsidRDefault="0080381E" w:rsidP="00EC50E4">
      <w:pPr>
        <w:pStyle w:val="BodyText"/>
        <w:rPr>
          <w:spacing w:val="-2"/>
        </w:rPr>
      </w:pPr>
      <w:r>
        <w:t>How</w:t>
      </w:r>
      <w:r>
        <w:rPr>
          <w:spacing w:val="-2"/>
        </w:rPr>
        <w:t xml:space="preserve"> </w:t>
      </w:r>
      <w:r>
        <w:t>we grant,</w:t>
      </w:r>
      <w:r>
        <w:rPr>
          <w:spacing w:val="-4"/>
        </w:rPr>
        <w:t xml:space="preserve"> </w:t>
      </w:r>
      <w:r>
        <w:t>vary,</w:t>
      </w:r>
      <w:r>
        <w:rPr>
          <w:spacing w:val="-9"/>
        </w:rPr>
        <w:t xml:space="preserve"> </w:t>
      </w:r>
      <w:r>
        <w:t>or refuse</w:t>
      </w:r>
      <w:r>
        <w:rPr>
          <w:spacing w:val="-5"/>
        </w:rPr>
        <w:t xml:space="preserve"> </w:t>
      </w:r>
      <w:r>
        <w:t>an application is</w:t>
      </w:r>
      <w:r>
        <w:rPr>
          <w:spacing w:val="-3"/>
        </w:rPr>
        <w:t xml:space="preserve"> </w:t>
      </w:r>
      <w:r>
        <w:t>set</w:t>
      </w:r>
      <w:r>
        <w:rPr>
          <w:spacing w:val="-3"/>
        </w:rPr>
        <w:t xml:space="preserve"> </w:t>
      </w:r>
      <w:r>
        <w:t>out</w:t>
      </w:r>
      <w:r>
        <w:rPr>
          <w:spacing w:val="-4"/>
        </w:rPr>
        <w:t xml:space="preserve"> </w:t>
      </w:r>
      <w:r>
        <w:rPr>
          <w:spacing w:val="-2"/>
        </w:rPr>
        <w:t>below:</w:t>
      </w:r>
    </w:p>
    <w:p w14:paraId="239B297B" w14:textId="77777777" w:rsidR="003413B4" w:rsidRDefault="00C40EFF" w:rsidP="00EC50E4">
      <w:pPr>
        <w:pStyle w:val="Heading4"/>
      </w:pPr>
      <w:r w:rsidRPr="003413B4">
        <w:t xml:space="preserve">Online Application </w:t>
      </w:r>
    </w:p>
    <w:p w14:paraId="1C2E6D00" w14:textId="7AF85328" w:rsidR="00C40EFF" w:rsidRPr="003413B4" w:rsidRDefault="00000000" w:rsidP="00EC50E4">
      <w:pPr>
        <w:rPr>
          <w:spacing w:val="-2"/>
        </w:rPr>
      </w:pPr>
      <w:hyperlink r:id="rId7" w:history="1">
        <w:r w:rsidR="00C40EFF" w:rsidRPr="003413B4">
          <w:rPr>
            <w:u w:val="single"/>
          </w:rPr>
          <w:t>Apply</w:t>
        </w:r>
        <w:r w:rsidR="00C40EFF" w:rsidRPr="003413B4">
          <w:rPr>
            <w:spacing w:val="80"/>
            <w:w w:val="150"/>
            <w:u w:val="single"/>
          </w:rPr>
          <w:t xml:space="preserve"> </w:t>
        </w:r>
        <w:r w:rsidR="00C40EFF" w:rsidRPr="003413B4">
          <w:rPr>
            <w:u w:val="single"/>
          </w:rPr>
          <w:t>for</w:t>
        </w:r>
        <w:r w:rsidR="00C40EFF" w:rsidRPr="003413B4">
          <w:rPr>
            <w:spacing w:val="80"/>
            <w:w w:val="150"/>
            <w:u w:val="single"/>
          </w:rPr>
          <w:t xml:space="preserve"> </w:t>
        </w:r>
        <w:proofErr w:type="gramStart"/>
        <w:r w:rsidR="00C40EFF" w:rsidRPr="003413B4">
          <w:rPr>
            <w:u w:val="single"/>
          </w:rPr>
          <w:t>a</w:t>
        </w:r>
        <w:proofErr w:type="gramEnd"/>
        <w:r w:rsidR="00C40EFF" w:rsidRPr="003413B4">
          <w:rPr>
            <w:spacing w:val="80"/>
            <w:w w:val="150"/>
            <w:u w:val="single"/>
          </w:rPr>
          <w:t xml:space="preserve"> </w:t>
        </w:r>
        <w:r w:rsidR="00C40EFF" w:rsidRPr="003413B4">
          <w:rPr>
            <w:u w:val="single"/>
          </w:rPr>
          <w:t>HMO</w:t>
        </w:r>
        <w:r w:rsidR="00C40EFF" w:rsidRPr="003413B4">
          <w:rPr>
            <w:spacing w:val="79"/>
            <w:w w:val="150"/>
            <w:u w:val="single"/>
          </w:rPr>
          <w:t xml:space="preserve"> </w:t>
        </w:r>
        <w:r w:rsidR="00C40EFF" w:rsidRPr="003413B4">
          <w:rPr>
            <w:u w:val="single"/>
          </w:rPr>
          <w:t>Licence</w:t>
        </w:r>
        <w:r w:rsidR="00C40EFF" w:rsidRPr="003413B4">
          <w:rPr>
            <w:spacing w:val="80"/>
            <w:w w:val="150"/>
            <w:u w:val="single"/>
          </w:rPr>
          <w:t xml:space="preserve"> </w:t>
        </w:r>
        <w:r w:rsidR="00C40EFF" w:rsidRPr="003413B4">
          <w:rPr>
            <w:u w:val="single"/>
          </w:rPr>
          <w:t>|</w:t>
        </w:r>
        <w:r w:rsidR="00C40EFF" w:rsidRPr="003413B4">
          <w:rPr>
            <w:spacing w:val="80"/>
            <w:w w:val="150"/>
            <w:u w:val="single"/>
          </w:rPr>
          <w:t xml:space="preserve"> </w:t>
        </w:r>
        <w:r w:rsidR="00C40EFF" w:rsidRPr="003413B4">
          <w:rPr>
            <w:u w:val="single"/>
          </w:rPr>
          <w:t>Houses</w:t>
        </w:r>
        <w:r w:rsidR="00C40EFF" w:rsidRPr="003413B4">
          <w:rPr>
            <w:spacing w:val="80"/>
            <w:w w:val="150"/>
            <w:u w:val="single"/>
          </w:rPr>
          <w:t xml:space="preserve"> </w:t>
        </w:r>
        <w:r w:rsidR="00C40EFF" w:rsidRPr="003413B4">
          <w:rPr>
            <w:u w:val="single"/>
          </w:rPr>
          <w:t>in</w:t>
        </w:r>
        <w:r w:rsidR="00C40EFF" w:rsidRPr="003413B4">
          <w:rPr>
            <w:spacing w:val="80"/>
            <w:w w:val="150"/>
            <w:u w:val="single"/>
          </w:rPr>
          <w:t xml:space="preserve"> </w:t>
        </w:r>
        <w:r w:rsidR="00C40EFF" w:rsidRPr="003413B4">
          <w:rPr>
            <w:u w:val="single"/>
          </w:rPr>
          <w:t>Multiple</w:t>
        </w:r>
        <w:r w:rsidR="00C40EFF" w:rsidRPr="003413B4">
          <w:rPr>
            <w:spacing w:val="80"/>
            <w:w w:val="150"/>
            <w:u w:val="single"/>
          </w:rPr>
          <w:t xml:space="preserve"> </w:t>
        </w:r>
        <w:r w:rsidR="00C40EFF" w:rsidRPr="003413B4">
          <w:rPr>
            <w:u w:val="single"/>
          </w:rPr>
          <w:t>Occupation</w:t>
        </w:r>
        <w:r w:rsidR="00C40EFF" w:rsidRPr="003413B4">
          <w:rPr>
            <w:spacing w:val="80"/>
            <w:w w:val="150"/>
            <w:u w:val="single"/>
          </w:rPr>
          <w:t xml:space="preserve"> </w:t>
        </w:r>
        <w:r w:rsidR="00C40EFF" w:rsidRPr="003413B4">
          <w:rPr>
            <w:u w:val="single"/>
          </w:rPr>
          <w:t>–</w:t>
        </w:r>
      </w:hyperlink>
      <w:r w:rsidR="00C40EFF">
        <w:t xml:space="preserve"> </w:t>
      </w:r>
      <w:hyperlink r:id="rId8" w:history="1">
        <w:r w:rsidR="00C40EFF" w:rsidRPr="003413B4">
          <w:rPr>
            <w:u w:val="single"/>
          </w:rPr>
          <w:t>Gravesham Borough Council</w:t>
        </w:r>
      </w:hyperlink>
    </w:p>
    <w:p w14:paraId="488C3DD6" w14:textId="77777777" w:rsidR="008747E7" w:rsidRDefault="00C40EFF" w:rsidP="00EC50E4">
      <w:pPr>
        <w:pStyle w:val="Heading4"/>
      </w:pPr>
      <w:r w:rsidRPr="00C40EFF">
        <w:t xml:space="preserve">Automated Validation </w:t>
      </w:r>
    </w:p>
    <w:p w14:paraId="55024A1D" w14:textId="2B79E6E8" w:rsidR="00C40EFF" w:rsidRDefault="00C40EFF" w:rsidP="00FC1912">
      <w:pPr>
        <w:pStyle w:val="BodyTextIndent"/>
      </w:pPr>
      <w:r w:rsidRPr="00C40EFF">
        <w:t xml:space="preserve">Where the applicant </w:t>
      </w:r>
      <w:r w:rsidR="00FC1912" w:rsidRPr="00C40EFF">
        <w:t>can</w:t>
      </w:r>
      <w:r w:rsidRPr="00C40EFF">
        <w:t xml:space="preserve"> provide all the requested information,</w:t>
      </w:r>
      <w:r>
        <w:t xml:space="preserve"> </w:t>
      </w:r>
      <w:proofErr w:type="gramStart"/>
      <w:r w:rsidRPr="00C40EFF">
        <w:t>documentation</w:t>
      </w:r>
      <w:proofErr w:type="gramEnd"/>
      <w:r w:rsidRPr="00C40EFF">
        <w:t xml:space="preserve"> and payment of the initial portion of the application fee (Part A).</w:t>
      </w:r>
    </w:p>
    <w:p w14:paraId="5E2968B6" w14:textId="77777777" w:rsidR="008747E7" w:rsidRDefault="00C40EFF" w:rsidP="00EC50E4">
      <w:pPr>
        <w:pStyle w:val="Heading4"/>
      </w:pPr>
      <w:r w:rsidRPr="00C40EFF">
        <w:t xml:space="preserve">Officer Determination </w:t>
      </w:r>
    </w:p>
    <w:p w14:paraId="3EF707C0" w14:textId="3AC978BB" w:rsidR="00C40EFF" w:rsidRDefault="00C40EFF" w:rsidP="00EC50E4">
      <w:r w:rsidRPr="00C40EFF">
        <w:t>Where the applicant</w:t>
      </w:r>
      <w:r w:rsidRPr="008747E7">
        <w:rPr>
          <w:spacing w:val="-6"/>
        </w:rPr>
        <w:t xml:space="preserve"> </w:t>
      </w:r>
      <w:r w:rsidRPr="00C40EFF">
        <w:t>satisfies</w:t>
      </w:r>
      <w:r w:rsidRPr="008747E7">
        <w:rPr>
          <w:spacing w:val="-4"/>
        </w:rPr>
        <w:t xml:space="preserve"> </w:t>
      </w:r>
      <w:r w:rsidRPr="00C40EFF">
        <w:t>the relevant</w:t>
      </w:r>
      <w:r w:rsidRPr="008747E7">
        <w:rPr>
          <w:spacing w:val="-5"/>
        </w:rPr>
        <w:t xml:space="preserve"> </w:t>
      </w:r>
      <w:r w:rsidRPr="00C40EFF">
        <w:t>requirements</w:t>
      </w:r>
    </w:p>
    <w:p w14:paraId="0230B908" w14:textId="505FF0CC" w:rsidR="00C40EFF" w:rsidRPr="00C40EFF" w:rsidRDefault="00C40EFF" w:rsidP="00EC50E4">
      <w:pPr>
        <w:pStyle w:val="BodyText"/>
        <w:numPr>
          <w:ilvl w:val="0"/>
          <w:numId w:val="8"/>
        </w:numPr>
        <w:rPr>
          <w:spacing w:val="-2"/>
        </w:rPr>
      </w:pPr>
      <w:r w:rsidRPr="00C40EFF">
        <w:t>Fit</w:t>
      </w:r>
      <w:r w:rsidRPr="00C40EFF">
        <w:rPr>
          <w:spacing w:val="-6"/>
        </w:rPr>
        <w:t xml:space="preserve"> </w:t>
      </w:r>
      <w:r w:rsidRPr="00C40EFF">
        <w:t>and Proper</w:t>
      </w:r>
      <w:r w:rsidRPr="00C40EFF">
        <w:rPr>
          <w:spacing w:val="-1"/>
        </w:rPr>
        <w:t xml:space="preserve"> </w:t>
      </w:r>
      <w:r w:rsidRPr="00C40EFF">
        <w:t>Test</w:t>
      </w:r>
      <w:r w:rsidRPr="00C40EFF">
        <w:rPr>
          <w:spacing w:val="-4"/>
        </w:rPr>
        <w:t xml:space="preserve"> </w:t>
      </w:r>
      <w:r w:rsidRPr="00C40EFF">
        <w:t>(Appendix</w:t>
      </w:r>
      <w:r w:rsidRPr="00C40EFF">
        <w:rPr>
          <w:spacing w:val="-2"/>
        </w:rPr>
        <w:t xml:space="preserve"> </w:t>
      </w:r>
      <w:r w:rsidRPr="00C40EFF">
        <w:rPr>
          <w:spacing w:val="-5"/>
        </w:rPr>
        <w:t>B)</w:t>
      </w:r>
    </w:p>
    <w:p w14:paraId="17D84B2F" w14:textId="77777777" w:rsidR="00C40EFF" w:rsidRDefault="00C40EFF" w:rsidP="00EC50E4">
      <w:pPr>
        <w:pStyle w:val="BodyText"/>
        <w:numPr>
          <w:ilvl w:val="0"/>
          <w:numId w:val="8"/>
        </w:numPr>
        <w:rPr>
          <w:spacing w:val="-2"/>
        </w:rPr>
      </w:pPr>
      <w:r w:rsidRPr="00C40EFF">
        <w:t>Suitability</w:t>
      </w:r>
      <w:r w:rsidRPr="00C40EFF">
        <w:rPr>
          <w:spacing w:val="-3"/>
        </w:rPr>
        <w:t xml:space="preserve"> </w:t>
      </w:r>
      <w:r w:rsidRPr="00C40EFF">
        <w:t>of</w:t>
      </w:r>
      <w:r w:rsidRPr="00C40EFF">
        <w:rPr>
          <w:spacing w:val="-4"/>
        </w:rPr>
        <w:t xml:space="preserve"> </w:t>
      </w:r>
      <w:r w:rsidRPr="00C40EFF">
        <w:rPr>
          <w:spacing w:val="-2"/>
        </w:rPr>
        <w:t>Property</w:t>
      </w:r>
    </w:p>
    <w:p w14:paraId="1AEDA9DB" w14:textId="77777777" w:rsidR="00A16D8C" w:rsidRDefault="00C40EFF" w:rsidP="00EC50E4">
      <w:pPr>
        <w:pStyle w:val="BodyText"/>
        <w:numPr>
          <w:ilvl w:val="0"/>
          <w:numId w:val="8"/>
        </w:numPr>
        <w:rPr>
          <w:spacing w:val="-2"/>
        </w:rPr>
      </w:pPr>
      <w:r w:rsidRPr="00C40EFF">
        <w:t>Sufficient</w:t>
      </w:r>
      <w:r w:rsidRPr="00C40EFF">
        <w:rPr>
          <w:spacing w:val="-5"/>
        </w:rPr>
        <w:t xml:space="preserve"> </w:t>
      </w:r>
      <w:r w:rsidRPr="00C40EFF">
        <w:t>Management</w:t>
      </w:r>
      <w:r w:rsidRPr="00C40EFF">
        <w:rPr>
          <w:spacing w:val="-5"/>
        </w:rPr>
        <w:t xml:space="preserve"> </w:t>
      </w:r>
      <w:r w:rsidRPr="00C40EFF">
        <w:rPr>
          <w:spacing w:val="-2"/>
        </w:rPr>
        <w:t>arrangements</w:t>
      </w:r>
    </w:p>
    <w:p w14:paraId="1A0CD626" w14:textId="11162DF4" w:rsidR="00C40EFF" w:rsidRPr="00A16D8C" w:rsidRDefault="00C40EFF" w:rsidP="00EC50E4">
      <w:pPr>
        <w:pStyle w:val="BodyText"/>
        <w:numPr>
          <w:ilvl w:val="0"/>
          <w:numId w:val="8"/>
        </w:numPr>
        <w:rPr>
          <w:spacing w:val="-2"/>
        </w:rPr>
      </w:pPr>
      <w:r>
        <w:t>No representations against the licence have been made or are resolved High-risk properties and landlords will normally be inspected at this stage.</w:t>
      </w:r>
    </w:p>
    <w:p w14:paraId="7F1A762A" w14:textId="77777777" w:rsidR="00A16D8C" w:rsidRDefault="00C40EFF" w:rsidP="00EC50E4">
      <w:pPr>
        <w:pStyle w:val="Heading4"/>
      </w:pPr>
      <w:r>
        <w:t xml:space="preserve">Manager Determination </w:t>
      </w:r>
    </w:p>
    <w:p w14:paraId="77759092" w14:textId="1FCE7CCA" w:rsidR="00A16D8C" w:rsidRDefault="00A16D8C" w:rsidP="00EC50E4">
      <w:r>
        <w:t>T</w:t>
      </w:r>
      <w:r w:rsidR="00C40EFF" w:rsidRPr="00C40EFF">
        <w:t xml:space="preserve">he determining officer may defer the determination of the application to a senior manager where it is deemed to raise complex, </w:t>
      </w:r>
      <w:proofErr w:type="gramStart"/>
      <w:r w:rsidR="00C40EFF" w:rsidRPr="00C40EFF">
        <w:t>serious</w:t>
      </w:r>
      <w:proofErr w:type="gramEnd"/>
      <w:r w:rsidR="00C40EFF" w:rsidRPr="00C40EFF">
        <w:t xml:space="preserve"> or</w:t>
      </w:r>
      <w:r w:rsidR="00C40EFF">
        <w:t xml:space="preserve"> </w:t>
      </w:r>
      <w:r w:rsidR="00C40EFF" w:rsidRPr="00C40EFF">
        <w:t>sensitive matters; or the application involves unusual requests for variation of the licence. This may also include applications where a representation has been made by a freeholder/head leaseholder that HMO use is in breach of lease conditions.</w:t>
      </w:r>
    </w:p>
    <w:p w14:paraId="445A44AB" w14:textId="77777777" w:rsidR="00A16D8C" w:rsidRDefault="00C40EFF" w:rsidP="00EC50E4">
      <w:pPr>
        <w:pStyle w:val="Heading4"/>
      </w:pPr>
      <w:r w:rsidRPr="00A16D8C">
        <w:lastRenderedPageBreak/>
        <w:t>Online Application</w:t>
      </w:r>
    </w:p>
    <w:p w14:paraId="106F8740" w14:textId="5EE64E64" w:rsidR="00C40EFF" w:rsidRPr="00A16D8C" w:rsidRDefault="00C40EFF" w:rsidP="00EC50E4">
      <w:pPr>
        <w:rPr>
          <w:spacing w:val="-5"/>
        </w:rPr>
      </w:pPr>
      <w:r w:rsidRPr="00C40EFF">
        <w:t>Applicant will be notified of the outcome above and completion of Part</w:t>
      </w:r>
      <w:r w:rsidRPr="00A16D8C">
        <w:rPr>
          <w:spacing w:val="40"/>
        </w:rPr>
        <w:t xml:space="preserve"> </w:t>
      </w:r>
      <w:r w:rsidRPr="00C40EFF">
        <w:t xml:space="preserve">B will be </w:t>
      </w:r>
      <w:proofErr w:type="gramStart"/>
      <w:r w:rsidRPr="00C40EFF">
        <w:t>prompted</w:t>
      </w:r>
      <w:proofErr w:type="gramEnd"/>
    </w:p>
    <w:p w14:paraId="5409E4A3" w14:textId="77777777" w:rsidR="00A16D8C" w:rsidRDefault="00A16D8C" w:rsidP="00EC50E4"/>
    <w:p w14:paraId="213FB8CF" w14:textId="77777777" w:rsidR="00A16D8C" w:rsidRDefault="00C40EFF" w:rsidP="00EC50E4">
      <w:pPr>
        <w:pStyle w:val="Heading4"/>
      </w:pPr>
      <w:r w:rsidRPr="00C40EFF">
        <w:t>Notic</w:t>
      </w:r>
      <w:r>
        <w:t xml:space="preserve">e </w:t>
      </w:r>
      <w:r w:rsidRPr="00A16D8C">
        <w:rPr>
          <w:spacing w:val="-5"/>
        </w:rPr>
        <w:t xml:space="preserve">of </w:t>
      </w:r>
      <w:r w:rsidRPr="00C40EFF">
        <w:t>Intention</w:t>
      </w:r>
      <w:r w:rsidR="00A16D8C">
        <w:t xml:space="preserve"> </w:t>
      </w:r>
      <w:r w:rsidRPr="00A16D8C">
        <w:rPr>
          <w:spacing w:val="-6"/>
        </w:rPr>
        <w:t xml:space="preserve">to </w:t>
      </w:r>
      <w:r w:rsidRPr="00C40EFF">
        <w:t>Licence</w:t>
      </w:r>
      <w:r>
        <w:t xml:space="preserve"> </w:t>
      </w:r>
    </w:p>
    <w:p w14:paraId="13240919" w14:textId="77777777" w:rsidR="00700BCB" w:rsidRDefault="00C40EFF" w:rsidP="00EC50E4">
      <w:r w:rsidRPr="00C40EFF">
        <w:t>The determining officer will send the applicant and any interested parties an Intention to Licence</w:t>
      </w:r>
    </w:p>
    <w:p w14:paraId="573002C8" w14:textId="77777777" w:rsidR="00700BCB" w:rsidRDefault="00C40EFF" w:rsidP="00EC50E4">
      <w:pPr>
        <w:pStyle w:val="ListParagraph"/>
        <w:numPr>
          <w:ilvl w:val="0"/>
          <w:numId w:val="19"/>
        </w:numPr>
      </w:pPr>
      <w:r w:rsidRPr="00C40EFF">
        <w:t>Notice detailing</w:t>
      </w:r>
      <w:r w:rsidR="00700BCB">
        <w:t xml:space="preserve">: </w:t>
      </w:r>
      <w:r w:rsidRPr="00403126">
        <w:t>occupation limits</w:t>
      </w:r>
    </w:p>
    <w:p w14:paraId="764BEEE3" w14:textId="6EABFDAF" w:rsidR="00C40EFF" w:rsidRPr="00C40EFF" w:rsidRDefault="00C40EFF" w:rsidP="00EC50E4">
      <w:pPr>
        <w:pStyle w:val="ListParagraph"/>
        <w:numPr>
          <w:ilvl w:val="0"/>
          <w:numId w:val="19"/>
        </w:numPr>
      </w:pPr>
      <w:r w:rsidRPr="00C40EFF">
        <w:t>mandatory and discretionary conditions</w:t>
      </w:r>
    </w:p>
    <w:p w14:paraId="6300BFB6" w14:textId="77777777" w:rsidR="00700BCB" w:rsidRDefault="00700BCB" w:rsidP="00EC50E4"/>
    <w:p w14:paraId="6545C4C3" w14:textId="504E32D4" w:rsidR="00C40EFF" w:rsidRDefault="00C40EFF" w:rsidP="00EC50E4">
      <w:r w:rsidRPr="00C40EFF">
        <w:t>The applicant and interested parties will have 28 days to provide any representations in writing in response to the proposed licence and conditions. Where amendments are made to the licence following a representation, a further 7 days will be provided for any further representation. This process may be repeated if necessary.</w:t>
      </w:r>
    </w:p>
    <w:p w14:paraId="288EE969" w14:textId="77777777" w:rsidR="00700BCB" w:rsidRDefault="0094022B" w:rsidP="00EC50E4">
      <w:pPr>
        <w:pStyle w:val="Heading4"/>
      </w:pPr>
      <w:r w:rsidRPr="0094022B">
        <w:t>Licence Issued</w:t>
      </w:r>
    </w:p>
    <w:p w14:paraId="7B15E67D" w14:textId="7A6B808F" w:rsidR="0094022B" w:rsidRDefault="00700BCB" w:rsidP="00EC50E4">
      <w:r>
        <w:t>T</w:t>
      </w:r>
      <w:r w:rsidR="0094022B" w:rsidRPr="0094022B">
        <w:t>he determining officer will send the applicant and any interested parties a Notice to Grant Licence</w:t>
      </w:r>
      <w:r w:rsidR="00EC50E4">
        <w:t xml:space="preserve"> </w:t>
      </w:r>
      <w:r w:rsidR="0094022B" w:rsidRPr="0094022B">
        <w:t>detailing the final</w:t>
      </w:r>
      <w:r w:rsidR="00EC50E4">
        <w:t xml:space="preserve">: </w:t>
      </w:r>
    </w:p>
    <w:p w14:paraId="661F374F" w14:textId="77777777" w:rsidR="0094022B" w:rsidRDefault="0094022B" w:rsidP="00EC50E4">
      <w:pPr>
        <w:pStyle w:val="ListParagraph"/>
      </w:pPr>
      <w:r w:rsidRPr="0094022B">
        <w:t>occupation limits</w:t>
      </w:r>
    </w:p>
    <w:p w14:paraId="788D6B9D" w14:textId="6048DBA5" w:rsidR="0094022B" w:rsidRPr="0094022B" w:rsidRDefault="0094022B" w:rsidP="00EC50E4">
      <w:pPr>
        <w:pStyle w:val="ListParagraph"/>
      </w:pPr>
      <w:r w:rsidRPr="0094022B">
        <w:t>mandatory and discretionary conditions</w:t>
      </w:r>
    </w:p>
    <w:p w14:paraId="11DB1E49" w14:textId="77777777" w:rsidR="0080381E" w:rsidRDefault="0080381E" w:rsidP="00EC50E4">
      <w:pPr>
        <w:pStyle w:val="BodyText"/>
      </w:pPr>
    </w:p>
    <w:p w14:paraId="02B70D69" w14:textId="0C09CCD5" w:rsidR="0080381E" w:rsidRDefault="0080381E" w:rsidP="00EC50E4">
      <w:pPr>
        <w:pStyle w:val="BodyText"/>
        <w:ind w:firstLine="480"/>
        <w:rPr>
          <w:spacing w:val="-5"/>
        </w:rPr>
      </w:pPr>
      <w:r>
        <w:t>The</w:t>
      </w:r>
      <w:r>
        <w:rPr>
          <w:spacing w:val="-2"/>
        </w:rPr>
        <w:t xml:space="preserve"> </w:t>
      </w:r>
      <w:r>
        <w:t>Council</w:t>
      </w:r>
      <w:r>
        <w:rPr>
          <w:spacing w:val="-4"/>
        </w:rPr>
        <w:t xml:space="preserve"> </w:t>
      </w:r>
      <w:r>
        <w:t>may</w:t>
      </w:r>
      <w:r>
        <w:rPr>
          <w:spacing w:val="-4"/>
        </w:rPr>
        <w:t xml:space="preserve"> </w:t>
      </w:r>
      <w:r>
        <w:t>refuse</w:t>
      </w:r>
      <w:r>
        <w:rPr>
          <w:spacing w:val="-2"/>
        </w:rPr>
        <w:t xml:space="preserve"> </w:t>
      </w:r>
      <w:r>
        <w:t>to</w:t>
      </w:r>
      <w:r>
        <w:rPr>
          <w:spacing w:val="2"/>
        </w:rPr>
        <w:t xml:space="preserve"> </w:t>
      </w:r>
      <w:r>
        <w:t>issue</w:t>
      </w:r>
      <w:r>
        <w:rPr>
          <w:spacing w:val="-6"/>
        </w:rPr>
        <w:t xml:space="preserve"> </w:t>
      </w:r>
      <w:r>
        <w:t>a</w:t>
      </w:r>
      <w:r>
        <w:rPr>
          <w:spacing w:val="-1"/>
        </w:rPr>
        <w:t xml:space="preserve"> </w:t>
      </w:r>
      <w:r>
        <w:t>licence</w:t>
      </w:r>
      <w:r>
        <w:rPr>
          <w:spacing w:val="-2"/>
        </w:rPr>
        <w:t xml:space="preserve"> </w:t>
      </w:r>
      <w:r>
        <w:t>for</w:t>
      </w:r>
      <w:r>
        <w:rPr>
          <w:spacing w:val="-2"/>
        </w:rPr>
        <w:t xml:space="preserve"> </w:t>
      </w:r>
      <w:r>
        <w:t>several reasons</w:t>
      </w:r>
      <w:r>
        <w:rPr>
          <w:spacing w:val="-3"/>
        </w:rPr>
        <w:t xml:space="preserve"> </w:t>
      </w:r>
      <w:r>
        <w:t>such</w:t>
      </w:r>
      <w:r>
        <w:rPr>
          <w:spacing w:val="-6"/>
        </w:rPr>
        <w:t xml:space="preserve"> </w:t>
      </w:r>
      <w:r>
        <w:rPr>
          <w:spacing w:val="-5"/>
        </w:rPr>
        <w:t>as:</w:t>
      </w:r>
    </w:p>
    <w:p w14:paraId="6F03C51E" w14:textId="3A74AD8C" w:rsidR="0094022B" w:rsidRDefault="0094022B" w:rsidP="00EC50E4">
      <w:pPr>
        <w:pStyle w:val="Heading4"/>
        <w:ind w:left="480"/>
      </w:pPr>
      <w:r>
        <w:t xml:space="preserve">Does </w:t>
      </w:r>
      <w:r>
        <w:rPr>
          <w:spacing w:val="-5"/>
        </w:rPr>
        <w:t xml:space="preserve">not </w:t>
      </w:r>
      <w:r>
        <w:t xml:space="preserve">meet the threshold of </w:t>
      </w:r>
      <w:r>
        <w:rPr>
          <w:spacing w:val="-5"/>
        </w:rPr>
        <w:t xml:space="preserve">Fit and </w:t>
      </w:r>
      <w:r>
        <w:t>Proper (see Appendix A)</w:t>
      </w:r>
    </w:p>
    <w:p w14:paraId="1932D2B6" w14:textId="77777777" w:rsidR="0094022B" w:rsidRPr="00EC50E4" w:rsidRDefault="0094022B" w:rsidP="00EC50E4">
      <w:pPr>
        <w:pStyle w:val="ListParagraph"/>
        <w:numPr>
          <w:ilvl w:val="0"/>
          <w:numId w:val="16"/>
        </w:numPr>
        <w:rPr>
          <w:spacing w:val="-4"/>
        </w:rPr>
      </w:pPr>
      <w:r>
        <w:t>previous</w:t>
      </w:r>
      <w:r w:rsidRPr="00EC50E4">
        <w:rPr>
          <w:spacing w:val="-4"/>
        </w:rPr>
        <w:t xml:space="preserve"> </w:t>
      </w:r>
      <w:r>
        <w:t>contraventions</w:t>
      </w:r>
      <w:r w:rsidRPr="00EC50E4">
        <w:rPr>
          <w:spacing w:val="-8"/>
        </w:rPr>
        <w:t xml:space="preserve"> </w:t>
      </w:r>
      <w:r>
        <w:t>of</w:t>
      </w:r>
      <w:r w:rsidRPr="00EC50E4">
        <w:rPr>
          <w:spacing w:val="-4"/>
        </w:rPr>
        <w:t xml:space="preserve"> </w:t>
      </w:r>
      <w:r>
        <w:t>housing</w:t>
      </w:r>
      <w:r w:rsidRPr="00EC50E4">
        <w:rPr>
          <w:spacing w:val="-5"/>
        </w:rPr>
        <w:t xml:space="preserve"> </w:t>
      </w:r>
      <w:r>
        <w:t xml:space="preserve">related </w:t>
      </w:r>
      <w:r w:rsidRPr="00EC50E4">
        <w:rPr>
          <w:spacing w:val="-4"/>
        </w:rPr>
        <w:t>laws</w:t>
      </w:r>
    </w:p>
    <w:p w14:paraId="4DCA3E1F" w14:textId="77777777" w:rsidR="0094022B" w:rsidRDefault="0094022B" w:rsidP="00EC50E4">
      <w:pPr>
        <w:pStyle w:val="ListParagraph"/>
        <w:numPr>
          <w:ilvl w:val="0"/>
          <w:numId w:val="16"/>
        </w:numPr>
      </w:pPr>
      <w:r>
        <w:t>convictions</w:t>
      </w:r>
      <w:r w:rsidRPr="00EC50E4">
        <w:rPr>
          <w:spacing w:val="32"/>
        </w:rPr>
        <w:t xml:space="preserve"> </w:t>
      </w:r>
      <w:r>
        <w:t>relating to</w:t>
      </w:r>
      <w:r w:rsidRPr="00EC50E4">
        <w:rPr>
          <w:spacing w:val="32"/>
        </w:rPr>
        <w:t xml:space="preserve"> </w:t>
      </w:r>
      <w:r>
        <w:t>offences</w:t>
      </w:r>
      <w:r w:rsidRPr="00EC50E4">
        <w:rPr>
          <w:spacing w:val="30"/>
        </w:rPr>
        <w:t xml:space="preserve"> </w:t>
      </w:r>
      <w:r>
        <w:t xml:space="preserve">involving dishonesty, violence, sexual offences, drugs or </w:t>
      </w:r>
      <w:proofErr w:type="gramStart"/>
      <w:r>
        <w:t>fraud</w:t>
      </w:r>
      <w:proofErr w:type="gramEnd"/>
    </w:p>
    <w:p w14:paraId="62BE1954" w14:textId="77777777" w:rsidR="0094022B" w:rsidRPr="00EC50E4" w:rsidRDefault="0094022B" w:rsidP="00EC50E4">
      <w:pPr>
        <w:pStyle w:val="ListParagraph"/>
        <w:numPr>
          <w:ilvl w:val="0"/>
          <w:numId w:val="16"/>
        </w:numPr>
        <w:rPr>
          <w:spacing w:val="-2"/>
        </w:rPr>
      </w:pPr>
      <w:r>
        <w:t>convictions</w:t>
      </w:r>
      <w:r w:rsidRPr="00EC50E4">
        <w:rPr>
          <w:spacing w:val="-5"/>
        </w:rPr>
        <w:t xml:space="preserve"> </w:t>
      </w:r>
      <w:r>
        <w:t>relating</w:t>
      </w:r>
      <w:r w:rsidRPr="00EC50E4">
        <w:rPr>
          <w:spacing w:val="-7"/>
        </w:rPr>
        <w:t xml:space="preserve"> </w:t>
      </w:r>
      <w:r>
        <w:t>to</w:t>
      </w:r>
      <w:r w:rsidRPr="00EC50E4">
        <w:rPr>
          <w:spacing w:val="-2"/>
        </w:rPr>
        <w:t xml:space="preserve"> </w:t>
      </w:r>
      <w:r>
        <w:t>unlawful</w:t>
      </w:r>
      <w:r w:rsidRPr="00EC50E4">
        <w:rPr>
          <w:spacing w:val="-9"/>
        </w:rPr>
        <w:t xml:space="preserve"> </w:t>
      </w:r>
      <w:r>
        <w:t>discrimination</w:t>
      </w:r>
      <w:r w:rsidRPr="00EC50E4">
        <w:rPr>
          <w:spacing w:val="-1"/>
        </w:rPr>
        <w:t xml:space="preserve"> </w:t>
      </w:r>
      <w:proofErr w:type="gramStart"/>
      <w:r w:rsidRPr="00EC50E4">
        <w:rPr>
          <w:spacing w:val="-2"/>
        </w:rPr>
        <w:t>practices</w:t>
      </w:r>
      <w:proofErr w:type="gramEnd"/>
    </w:p>
    <w:p w14:paraId="31DEA533" w14:textId="77777777" w:rsidR="0094022B" w:rsidRDefault="0094022B" w:rsidP="00EC50E4">
      <w:pPr>
        <w:pStyle w:val="ListParagraph"/>
        <w:numPr>
          <w:ilvl w:val="0"/>
          <w:numId w:val="16"/>
        </w:numPr>
      </w:pPr>
      <w:r>
        <w:t xml:space="preserve">whether they have been subject to any legal proceedings by a Local Authority for breaches of planning, compulsory purchase, environmental protection legislation or other relevant </w:t>
      </w:r>
      <w:proofErr w:type="gramStart"/>
      <w:r>
        <w:t>legislation</w:t>
      </w:r>
      <w:proofErr w:type="gramEnd"/>
    </w:p>
    <w:p w14:paraId="45746EC4" w14:textId="77777777" w:rsidR="0094022B" w:rsidRDefault="0094022B" w:rsidP="00EC50E4">
      <w:pPr>
        <w:pStyle w:val="ListParagraph"/>
        <w:numPr>
          <w:ilvl w:val="0"/>
          <w:numId w:val="16"/>
        </w:numPr>
      </w:pPr>
      <w:r>
        <w:t>whether</w:t>
      </w:r>
      <w:r w:rsidRPr="00EC50E4">
        <w:rPr>
          <w:spacing w:val="-3"/>
        </w:rPr>
        <w:t xml:space="preserve"> </w:t>
      </w:r>
      <w:r>
        <w:t>they</w:t>
      </w:r>
      <w:r w:rsidRPr="00EC50E4">
        <w:rPr>
          <w:spacing w:val="-5"/>
        </w:rPr>
        <w:t xml:space="preserve"> </w:t>
      </w:r>
      <w:r>
        <w:t>are</w:t>
      </w:r>
      <w:r w:rsidRPr="00EC50E4">
        <w:rPr>
          <w:spacing w:val="-2"/>
        </w:rPr>
        <w:t xml:space="preserve"> </w:t>
      </w:r>
      <w:r>
        <w:t>or</w:t>
      </w:r>
      <w:r w:rsidRPr="00EC50E4">
        <w:rPr>
          <w:spacing w:val="-3"/>
        </w:rPr>
        <w:t xml:space="preserve"> </w:t>
      </w:r>
      <w:r>
        <w:t>have been subject</w:t>
      </w:r>
      <w:r w:rsidRPr="00EC50E4">
        <w:rPr>
          <w:spacing w:val="-1"/>
        </w:rPr>
        <w:t xml:space="preserve"> </w:t>
      </w:r>
      <w:r>
        <w:t>to</w:t>
      </w:r>
      <w:r w:rsidRPr="00EC50E4">
        <w:rPr>
          <w:spacing w:val="-2"/>
        </w:rPr>
        <w:t xml:space="preserve"> </w:t>
      </w:r>
      <w:r>
        <w:t>previous</w:t>
      </w:r>
      <w:r w:rsidRPr="00EC50E4">
        <w:rPr>
          <w:spacing w:val="-5"/>
        </w:rPr>
        <w:t xml:space="preserve"> </w:t>
      </w:r>
      <w:r>
        <w:t>management orders or banning orders</w:t>
      </w:r>
    </w:p>
    <w:p w14:paraId="1ECA3BDB" w14:textId="77777777" w:rsidR="0094022B" w:rsidRDefault="0094022B" w:rsidP="00EC50E4">
      <w:pPr>
        <w:pStyle w:val="ListParagraph"/>
        <w:numPr>
          <w:ilvl w:val="0"/>
          <w:numId w:val="16"/>
        </w:numPr>
      </w:pPr>
      <w:r>
        <w:t>whether persons associated or formally associated with the proposed licence holder are unfit</w:t>
      </w:r>
    </w:p>
    <w:p w14:paraId="2932B412" w14:textId="220738C8" w:rsidR="0094022B" w:rsidRPr="00EC50E4" w:rsidRDefault="0094022B" w:rsidP="00EC50E4">
      <w:pPr>
        <w:pStyle w:val="ListParagraph"/>
        <w:numPr>
          <w:ilvl w:val="0"/>
          <w:numId w:val="16"/>
        </w:numPr>
        <w:rPr>
          <w:spacing w:val="-2"/>
        </w:rPr>
      </w:pPr>
      <w:r>
        <w:t>any</w:t>
      </w:r>
      <w:r w:rsidRPr="00EC50E4">
        <w:rPr>
          <w:spacing w:val="-4"/>
        </w:rPr>
        <w:t xml:space="preserve"> </w:t>
      </w:r>
      <w:r>
        <w:t>other</w:t>
      </w:r>
      <w:r w:rsidRPr="00EC50E4">
        <w:rPr>
          <w:spacing w:val="-1"/>
        </w:rPr>
        <w:t xml:space="preserve"> </w:t>
      </w:r>
      <w:r>
        <w:t>considerations</w:t>
      </w:r>
      <w:r w:rsidRPr="00EC50E4">
        <w:rPr>
          <w:spacing w:val="-4"/>
        </w:rPr>
        <w:t xml:space="preserve"> </w:t>
      </w:r>
      <w:r>
        <w:t>that</w:t>
      </w:r>
      <w:r w:rsidRPr="00EC50E4">
        <w:rPr>
          <w:spacing w:val="-4"/>
        </w:rPr>
        <w:t xml:space="preserve"> </w:t>
      </w:r>
      <w:r>
        <w:t>may</w:t>
      </w:r>
      <w:r w:rsidRPr="00EC50E4">
        <w:rPr>
          <w:spacing w:val="-3"/>
        </w:rPr>
        <w:t xml:space="preserve"> </w:t>
      </w:r>
      <w:r>
        <w:t>be</w:t>
      </w:r>
      <w:r w:rsidRPr="00EC50E4">
        <w:rPr>
          <w:spacing w:val="-5"/>
        </w:rPr>
        <w:t xml:space="preserve"> </w:t>
      </w:r>
      <w:r w:rsidRPr="00EC50E4">
        <w:rPr>
          <w:spacing w:val="-2"/>
        </w:rPr>
        <w:t>relevant</w:t>
      </w:r>
    </w:p>
    <w:p w14:paraId="7CF1AB4C" w14:textId="24189458" w:rsidR="0094022B" w:rsidRDefault="0094022B" w:rsidP="00EC50E4">
      <w:pPr>
        <w:pStyle w:val="Heading3"/>
      </w:pPr>
      <w:r>
        <w:t xml:space="preserve">Property is not </w:t>
      </w:r>
      <w:proofErr w:type="gramStart"/>
      <w:r>
        <w:t>suitable</w:t>
      </w:r>
      <w:proofErr w:type="gramEnd"/>
    </w:p>
    <w:p w14:paraId="2B4D7B91" w14:textId="77777777" w:rsidR="0094022B" w:rsidRPr="00B20434" w:rsidRDefault="0094022B" w:rsidP="00EC50E4">
      <w:pPr>
        <w:pStyle w:val="TableParagraph"/>
        <w:numPr>
          <w:ilvl w:val="0"/>
          <w:numId w:val="4"/>
        </w:numPr>
      </w:pPr>
      <w:r w:rsidRPr="00B20434">
        <w:t>the</w:t>
      </w:r>
      <w:r w:rsidRPr="00B20434">
        <w:rPr>
          <w:spacing w:val="1"/>
        </w:rPr>
        <w:t xml:space="preserve"> </w:t>
      </w:r>
      <w:r w:rsidRPr="00B20434">
        <w:t>number</w:t>
      </w:r>
      <w:r w:rsidRPr="00B20434">
        <w:rPr>
          <w:spacing w:val="-5"/>
        </w:rPr>
        <w:t xml:space="preserve"> </w:t>
      </w:r>
      <w:r w:rsidRPr="00B20434">
        <w:t>of households</w:t>
      </w:r>
    </w:p>
    <w:p w14:paraId="4156A135" w14:textId="29DB4D26" w:rsidR="0094022B" w:rsidRPr="00B20434" w:rsidRDefault="0094022B" w:rsidP="00EC50E4">
      <w:pPr>
        <w:pStyle w:val="TableParagraph"/>
        <w:numPr>
          <w:ilvl w:val="0"/>
          <w:numId w:val="4"/>
        </w:numPr>
        <w:rPr>
          <w:spacing w:val="-2"/>
          <w:sz w:val="20"/>
          <w:szCs w:val="20"/>
        </w:rPr>
      </w:pPr>
      <w:r w:rsidRPr="00B20434">
        <w:t>the</w:t>
      </w:r>
      <w:r w:rsidRPr="00B20434">
        <w:rPr>
          <w:spacing w:val="-3"/>
        </w:rPr>
        <w:t xml:space="preserve"> </w:t>
      </w:r>
      <w:r w:rsidRPr="00B20434">
        <w:t>imposing</w:t>
      </w:r>
      <w:r w:rsidRPr="00B20434">
        <w:rPr>
          <w:spacing w:val="-5"/>
        </w:rPr>
        <w:t xml:space="preserve"> </w:t>
      </w:r>
      <w:r w:rsidRPr="00B20434">
        <w:t>of</w:t>
      </w:r>
      <w:r w:rsidRPr="00B20434">
        <w:rPr>
          <w:spacing w:val="-4"/>
        </w:rPr>
        <w:t xml:space="preserve"> </w:t>
      </w:r>
      <w:r w:rsidRPr="00B20434">
        <w:t>condition</w:t>
      </w:r>
      <w:r w:rsidRPr="00B20434">
        <w:rPr>
          <w:spacing w:val="-1"/>
        </w:rPr>
        <w:t xml:space="preserve"> </w:t>
      </w:r>
      <w:r w:rsidRPr="00B20434">
        <w:t>would still</w:t>
      </w:r>
      <w:r w:rsidRPr="00B20434">
        <w:rPr>
          <w:spacing w:val="-7"/>
        </w:rPr>
        <w:t xml:space="preserve"> </w:t>
      </w:r>
      <w:r w:rsidRPr="00B20434">
        <w:t>not</w:t>
      </w:r>
      <w:r w:rsidRPr="00B20434">
        <w:rPr>
          <w:spacing w:val="-4"/>
        </w:rPr>
        <w:t xml:space="preserve"> </w:t>
      </w:r>
      <w:r w:rsidRPr="00B20434">
        <w:t xml:space="preserve">guarantee </w:t>
      </w:r>
      <w:r w:rsidRPr="00B20434">
        <w:rPr>
          <w:spacing w:val="-2"/>
        </w:rPr>
        <w:t>suitability.</w:t>
      </w:r>
    </w:p>
    <w:p w14:paraId="3D099BF5" w14:textId="36001BC9" w:rsidR="0094022B" w:rsidRPr="0094022B" w:rsidRDefault="0094022B" w:rsidP="00EC50E4">
      <w:pPr>
        <w:pStyle w:val="Heading3"/>
      </w:pPr>
      <w:r>
        <w:t>Insufficient management arrangements in</w:t>
      </w:r>
      <w:r>
        <w:rPr>
          <w:spacing w:val="1"/>
        </w:rPr>
        <w:t xml:space="preserve"> </w:t>
      </w:r>
      <w:r>
        <w:t>place</w:t>
      </w:r>
    </w:p>
    <w:p w14:paraId="438A2BD8" w14:textId="269D15BA" w:rsidR="0080381E" w:rsidRDefault="0080381E" w:rsidP="00EC50E4">
      <w:pPr>
        <w:pStyle w:val="BodyText"/>
      </w:pPr>
    </w:p>
    <w:p w14:paraId="673560C4" w14:textId="4214FC4D" w:rsidR="0080381E" w:rsidRPr="00CB55E1" w:rsidRDefault="0094022B" w:rsidP="00EC50E4">
      <w:pPr>
        <w:pStyle w:val="BodyText"/>
        <w:numPr>
          <w:ilvl w:val="0"/>
          <w:numId w:val="15"/>
        </w:numPr>
        <w:rPr>
          <w:sz w:val="19"/>
          <w:szCs w:val="19"/>
        </w:rPr>
      </w:pPr>
      <w:r>
        <w:t xml:space="preserve">the applicant is not considered the most suitable person to hold the </w:t>
      </w:r>
      <w:proofErr w:type="gramStart"/>
      <w:r>
        <w:t>licence</w:t>
      </w:r>
      <w:proofErr w:type="gramEnd"/>
    </w:p>
    <w:p w14:paraId="05CE396A" w14:textId="77777777" w:rsidR="007F0979" w:rsidRDefault="007F0979" w:rsidP="00EC50E4">
      <w:pPr>
        <w:pStyle w:val="BodyText"/>
      </w:pPr>
    </w:p>
    <w:p w14:paraId="3441246D" w14:textId="77777777" w:rsidR="007F0979" w:rsidRPr="007F0979" w:rsidRDefault="0080381E" w:rsidP="00EC50E4">
      <w:pPr>
        <w:pStyle w:val="Heading2"/>
        <w:rPr>
          <w:spacing w:val="-4"/>
        </w:rPr>
      </w:pPr>
      <w:r>
        <w:t>Licence</w:t>
      </w:r>
      <w:r>
        <w:rPr>
          <w:spacing w:val="-5"/>
        </w:rPr>
        <w:t xml:space="preserve"> </w:t>
      </w:r>
      <w:r>
        <w:rPr>
          <w:spacing w:val="-4"/>
        </w:rPr>
        <w:t>Fees</w:t>
      </w:r>
    </w:p>
    <w:p w14:paraId="421F3400" w14:textId="77777777" w:rsidR="0080381E" w:rsidRDefault="0080381E" w:rsidP="00EC50E4">
      <w:pPr>
        <w:pStyle w:val="BodyText"/>
      </w:pPr>
    </w:p>
    <w:p w14:paraId="421ACC00" w14:textId="77777777" w:rsidR="0080381E" w:rsidRDefault="0080381E" w:rsidP="00EC50E4">
      <w:pPr>
        <w:pStyle w:val="BodyText"/>
        <w:rPr>
          <w:spacing w:val="-4"/>
        </w:rPr>
      </w:pPr>
      <w:r>
        <w:t>The required</w:t>
      </w:r>
      <w:r>
        <w:rPr>
          <w:spacing w:val="-1"/>
        </w:rPr>
        <w:t xml:space="preserve"> </w:t>
      </w:r>
      <w:r>
        <w:t xml:space="preserve">fees </w:t>
      </w:r>
      <w:r>
        <w:rPr>
          <w:spacing w:val="-4"/>
        </w:rPr>
        <w:t>are:</w:t>
      </w:r>
    </w:p>
    <w:p w14:paraId="1910FA56" w14:textId="77777777" w:rsidR="0080381E" w:rsidRDefault="0080381E" w:rsidP="00EC50E4">
      <w:pPr>
        <w:pStyle w:val="BodyText"/>
      </w:pPr>
    </w:p>
    <w:p w14:paraId="7774EBAA" w14:textId="77777777" w:rsidR="00090447" w:rsidRPr="00090447" w:rsidRDefault="005B03AD" w:rsidP="00EC50E4">
      <w:pPr>
        <w:pStyle w:val="BodyText"/>
        <w:numPr>
          <w:ilvl w:val="0"/>
          <w:numId w:val="15"/>
        </w:numPr>
      </w:pPr>
      <w:r w:rsidRPr="00090447">
        <w:rPr>
          <w:b/>
          <w:bCs/>
        </w:rPr>
        <w:t xml:space="preserve">Part </w:t>
      </w:r>
      <w:r w:rsidRPr="00090447">
        <w:rPr>
          <w:b/>
          <w:bCs/>
          <w:spacing w:val="-10"/>
        </w:rPr>
        <w:t>A</w:t>
      </w:r>
      <w:r w:rsidRPr="00090447">
        <w:rPr>
          <w:spacing w:val="-10"/>
        </w:rPr>
        <w:t xml:space="preserve"> which </w:t>
      </w:r>
      <w:r w:rsidR="00090447" w:rsidRPr="00090447">
        <w:rPr>
          <w:spacing w:val="-10"/>
        </w:rPr>
        <w:t xml:space="preserve">covers the cost of processing the application. It is payable when submitting Part-A of the </w:t>
      </w:r>
      <w:proofErr w:type="gramStart"/>
      <w:r w:rsidR="00090447" w:rsidRPr="00090447">
        <w:rPr>
          <w:spacing w:val="-10"/>
        </w:rPr>
        <w:t>application</w:t>
      </w:r>
      <w:proofErr w:type="gramEnd"/>
    </w:p>
    <w:p w14:paraId="4D6995BF" w14:textId="1E5373CA" w:rsidR="00090447" w:rsidRDefault="00090447" w:rsidP="00EC50E4">
      <w:pPr>
        <w:pStyle w:val="BodyText"/>
        <w:numPr>
          <w:ilvl w:val="0"/>
          <w:numId w:val="15"/>
        </w:numPr>
      </w:pPr>
      <w:r w:rsidRPr="00090447">
        <w:rPr>
          <w:b/>
          <w:bCs/>
          <w:spacing w:val="-10"/>
        </w:rPr>
        <w:t xml:space="preserve">Part </w:t>
      </w:r>
      <w:r>
        <w:rPr>
          <w:b/>
          <w:bCs/>
          <w:spacing w:val="-10"/>
        </w:rPr>
        <w:t>B</w:t>
      </w:r>
      <w:r w:rsidRPr="00090447">
        <w:rPr>
          <w:spacing w:val="-10"/>
        </w:rPr>
        <w:t xml:space="preserve"> which covers the cost of enforcing the scheme. It is payable when submitting Part-B of the </w:t>
      </w:r>
      <w:proofErr w:type="gramStart"/>
      <w:r w:rsidRPr="00090447">
        <w:rPr>
          <w:spacing w:val="-10"/>
        </w:rPr>
        <w:t>application</w:t>
      </w:r>
      <w:proofErr w:type="gramEnd"/>
    </w:p>
    <w:p w14:paraId="57FA05B7" w14:textId="7DE7FE35" w:rsidR="007F0979" w:rsidRDefault="007F0979" w:rsidP="00EC50E4">
      <w:r w:rsidRPr="0094022B">
        <w:t>The</w:t>
      </w:r>
      <w:r>
        <w:t xml:space="preserve"> current fees can be found in Appendix 1 The Part A fee covers the time taken to receive and process a licence to decision (grant or refuse). This fee can be charged on initial application. The Part B fee covers the cost of maintaining the wider schemes (such as ICT costs, management overheads) and any enforcement costs.</w:t>
      </w:r>
    </w:p>
    <w:p w14:paraId="48103103" w14:textId="77777777" w:rsidR="0094022B" w:rsidRDefault="0094022B" w:rsidP="00EC50E4"/>
    <w:p w14:paraId="2DBA2C00" w14:textId="77777777" w:rsidR="007F0979" w:rsidRDefault="007F0979" w:rsidP="00EC50E4">
      <w:r>
        <w:t>The Part B fee can only be charged when licence applications are fully satisfied and approved (if a licence is refused the Part B fee cannot be charged but the Part A fee can be retained).</w:t>
      </w:r>
    </w:p>
    <w:p w14:paraId="5A36D2C4" w14:textId="77777777" w:rsidR="007F0979" w:rsidRDefault="007F0979" w:rsidP="00EC50E4"/>
    <w:p w14:paraId="3BE4382A" w14:textId="1D7A8C63" w:rsidR="007F0979" w:rsidRPr="0094022B" w:rsidRDefault="007F0979" w:rsidP="00EC50E4">
      <w:r>
        <w:t>HMO Licence fees are subject to annual review</w:t>
      </w:r>
      <w:r>
        <w:rPr>
          <w:spacing w:val="-1"/>
        </w:rPr>
        <w:t xml:space="preserve"> </w:t>
      </w:r>
      <w:r>
        <w:t>and therefore may change. Fees are published on the council’s website. There are standard fees for both shared houses and flats and</w:t>
      </w:r>
      <w:r>
        <w:rPr>
          <w:spacing w:val="40"/>
        </w:rPr>
        <w:t xml:space="preserve"> </w:t>
      </w:r>
      <w:r>
        <w:t>buildings converted into self-contained flats. Larger HMOs which have higher numbers of units may</w:t>
      </w:r>
      <w:r>
        <w:rPr>
          <w:spacing w:val="-4"/>
        </w:rPr>
        <w:t xml:space="preserve"> </w:t>
      </w:r>
      <w:r>
        <w:t>also</w:t>
      </w:r>
      <w:r>
        <w:rPr>
          <w:spacing w:val="-1"/>
        </w:rPr>
        <w:t xml:space="preserve"> </w:t>
      </w:r>
      <w:r>
        <w:t>be required to</w:t>
      </w:r>
      <w:r>
        <w:rPr>
          <w:spacing w:val="-1"/>
        </w:rPr>
        <w:t xml:space="preserve"> </w:t>
      </w:r>
      <w:r>
        <w:t>pay</w:t>
      </w:r>
      <w:r>
        <w:rPr>
          <w:spacing w:val="-4"/>
        </w:rPr>
        <w:t xml:space="preserve"> </w:t>
      </w:r>
      <w:r>
        <w:t>supplementary charges. The council will not</w:t>
      </w:r>
      <w:r>
        <w:rPr>
          <w:spacing w:val="-5"/>
        </w:rPr>
        <w:t xml:space="preserve"> </w:t>
      </w:r>
      <w:r>
        <w:t>approve</w:t>
      </w:r>
      <w:r>
        <w:rPr>
          <w:spacing w:val="-1"/>
        </w:rPr>
        <w:t xml:space="preserve"> </w:t>
      </w:r>
      <w:r>
        <w:t>and issue</w:t>
      </w:r>
      <w:r>
        <w:rPr>
          <w:spacing w:val="-1"/>
        </w:rPr>
        <w:t xml:space="preserve"> </w:t>
      </w:r>
      <w:r>
        <w:t>the licence until the full fee has been received and the property will be treated as unlicenced until full payment is received.</w:t>
      </w:r>
    </w:p>
    <w:p w14:paraId="3D4B887D" w14:textId="77777777" w:rsidR="007F0979" w:rsidRDefault="007F0979" w:rsidP="00EC50E4">
      <w:pPr>
        <w:pStyle w:val="Heading3"/>
      </w:pPr>
      <w:r>
        <w:t>Refunds</w:t>
      </w:r>
    </w:p>
    <w:p w14:paraId="2408EEE0" w14:textId="77777777" w:rsidR="00CB55E1" w:rsidRDefault="007F0979" w:rsidP="00EC50E4">
      <w:r>
        <w:t>Where applications are made in error and the subject property does not require a licence, a full refund will be issued. Where</w:t>
      </w:r>
      <w:r>
        <w:rPr>
          <w:spacing w:val="-1"/>
        </w:rPr>
        <w:t xml:space="preserve"> </w:t>
      </w:r>
      <w:r>
        <w:t>applications are refused, invalid</w:t>
      </w:r>
      <w:r>
        <w:rPr>
          <w:spacing w:val="-1"/>
        </w:rPr>
        <w:t xml:space="preserve"> </w:t>
      </w:r>
      <w:r>
        <w:t>or the intention was to operate an HMO, no refund will be issued.</w:t>
      </w:r>
    </w:p>
    <w:p w14:paraId="4E290ABA" w14:textId="77777777" w:rsidR="00CB55E1" w:rsidRDefault="00CB55E1" w:rsidP="00EC50E4"/>
    <w:p w14:paraId="28233859" w14:textId="77777777" w:rsidR="00CB55E1" w:rsidRDefault="00CB55E1" w:rsidP="00EC50E4"/>
    <w:p w14:paraId="68D2DAED" w14:textId="178D708B" w:rsidR="0080381E" w:rsidRDefault="0080381E" w:rsidP="00EC50E4">
      <w:pPr>
        <w:pStyle w:val="Heading2"/>
      </w:pPr>
      <w:r>
        <w:t>HMO</w:t>
      </w:r>
      <w:r>
        <w:rPr>
          <w:spacing w:val="-4"/>
        </w:rPr>
        <w:t xml:space="preserve"> </w:t>
      </w:r>
      <w:r>
        <w:t>Inspections</w:t>
      </w:r>
    </w:p>
    <w:p w14:paraId="7C25A72A" w14:textId="77777777" w:rsidR="0080381E" w:rsidRDefault="0080381E" w:rsidP="00EC50E4">
      <w:pPr>
        <w:pStyle w:val="BodyText"/>
      </w:pPr>
    </w:p>
    <w:p w14:paraId="4B8ADF3B" w14:textId="77777777" w:rsidR="0080381E" w:rsidRDefault="0080381E" w:rsidP="00EC50E4">
      <w:pPr>
        <w:pStyle w:val="BodyText"/>
      </w:pPr>
      <w:r>
        <w:t>Once a</w:t>
      </w:r>
      <w:r>
        <w:rPr>
          <w:spacing w:val="-1"/>
        </w:rPr>
        <w:t xml:space="preserve"> </w:t>
      </w:r>
      <w:r>
        <w:t>licence</w:t>
      </w:r>
      <w:r>
        <w:rPr>
          <w:spacing w:val="-1"/>
        </w:rPr>
        <w:t xml:space="preserve"> </w:t>
      </w:r>
      <w:r>
        <w:t>has been granted, the council will</w:t>
      </w:r>
      <w:r>
        <w:rPr>
          <w:spacing w:val="-3"/>
        </w:rPr>
        <w:t xml:space="preserve"> </w:t>
      </w:r>
      <w:r>
        <w:t>notify the licence holder</w:t>
      </w:r>
      <w:r>
        <w:rPr>
          <w:spacing w:val="-2"/>
        </w:rPr>
        <w:t xml:space="preserve"> </w:t>
      </w:r>
      <w:r>
        <w:t>of any programmed</w:t>
      </w:r>
      <w:r>
        <w:rPr>
          <w:spacing w:val="-1"/>
        </w:rPr>
        <w:t xml:space="preserve"> </w:t>
      </w:r>
      <w:r>
        <w:t>HMO inspections within the 5-year licence period. Higher risk properties and those with poor conditions will be prioritised.</w:t>
      </w:r>
    </w:p>
    <w:p w14:paraId="29A2C6B5" w14:textId="77777777" w:rsidR="0080381E" w:rsidRDefault="0080381E" w:rsidP="00EC50E4">
      <w:pPr>
        <w:pStyle w:val="BodyText"/>
      </w:pPr>
    </w:p>
    <w:p w14:paraId="64ADD349" w14:textId="77777777" w:rsidR="0080381E" w:rsidRDefault="0080381E" w:rsidP="00EC50E4">
      <w:pPr>
        <w:pStyle w:val="BodyText"/>
        <w:rPr>
          <w:spacing w:val="-4"/>
        </w:rPr>
      </w:pPr>
      <w:r>
        <w:t>The</w:t>
      </w:r>
      <w:r>
        <w:rPr>
          <w:spacing w:val="-2"/>
        </w:rPr>
        <w:t xml:space="preserve"> </w:t>
      </w:r>
      <w:r>
        <w:t>purpose</w:t>
      </w:r>
      <w:r>
        <w:rPr>
          <w:spacing w:val="1"/>
        </w:rPr>
        <w:t xml:space="preserve"> </w:t>
      </w:r>
      <w:r>
        <w:t>of</w:t>
      </w:r>
      <w:r>
        <w:rPr>
          <w:spacing w:val="-5"/>
        </w:rPr>
        <w:t xml:space="preserve"> </w:t>
      </w:r>
      <w:r>
        <w:t>the</w:t>
      </w:r>
      <w:r>
        <w:rPr>
          <w:spacing w:val="-1"/>
        </w:rPr>
        <w:t xml:space="preserve"> </w:t>
      </w:r>
      <w:r>
        <w:t>inspection</w:t>
      </w:r>
      <w:r>
        <w:rPr>
          <w:spacing w:val="-1"/>
        </w:rPr>
        <w:t xml:space="preserve"> </w:t>
      </w:r>
      <w:r>
        <w:t>is</w:t>
      </w:r>
      <w:r>
        <w:rPr>
          <w:spacing w:val="-4"/>
        </w:rPr>
        <w:t xml:space="preserve"> </w:t>
      </w:r>
      <w:r>
        <w:t>to</w:t>
      </w:r>
      <w:r>
        <w:rPr>
          <w:spacing w:val="-6"/>
        </w:rPr>
        <w:t xml:space="preserve"> </w:t>
      </w:r>
      <w:r>
        <w:t>ensure</w:t>
      </w:r>
      <w:r>
        <w:rPr>
          <w:spacing w:val="4"/>
        </w:rPr>
        <w:t xml:space="preserve"> </w:t>
      </w:r>
      <w:r>
        <w:rPr>
          <w:spacing w:val="-4"/>
        </w:rPr>
        <w:t>that:</w:t>
      </w:r>
    </w:p>
    <w:p w14:paraId="7B8F86EF" w14:textId="77777777" w:rsidR="0080381E" w:rsidRDefault="0080381E" w:rsidP="00EC50E4">
      <w:pPr>
        <w:pStyle w:val="BodyText"/>
      </w:pPr>
    </w:p>
    <w:p w14:paraId="4C3882D9" w14:textId="77777777" w:rsidR="0080381E" w:rsidRPr="009C6152" w:rsidRDefault="0080381E" w:rsidP="00EC50E4">
      <w:pPr>
        <w:pStyle w:val="ListParagraph"/>
        <w:numPr>
          <w:ilvl w:val="0"/>
          <w:numId w:val="2"/>
        </w:numPr>
        <w:rPr>
          <w:spacing w:val="-2"/>
        </w:rPr>
      </w:pPr>
      <w:r w:rsidRPr="009C6152">
        <w:t>the</w:t>
      </w:r>
      <w:r w:rsidRPr="009C6152">
        <w:rPr>
          <w:spacing w:val="-3"/>
        </w:rPr>
        <w:t xml:space="preserve"> </w:t>
      </w:r>
      <w:r w:rsidRPr="009C6152">
        <w:t>Licence</w:t>
      </w:r>
      <w:r w:rsidRPr="009C6152">
        <w:rPr>
          <w:spacing w:val="-2"/>
        </w:rPr>
        <w:t xml:space="preserve"> </w:t>
      </w:r>
      <w:r w:rsidRPr="009C6152">
        <w:t>holder</w:t>
      </w:r>
      <w:r w:rsidRPr="009C6152">
        <w:rPr>
          <w:spacing w:val="-3"/>
        </w:rPr>
        <w:t xml:space="preserve"> </w:t>
      </w:r>
      <w:r w:rsidRPr="009C6152">
        <w:t>is</w:t>
      </w:r>
      <w:r w:rsidRPr="009C6152">
        <w:rPr>
          <w:spacing w:val="-1"/>
        </w:rPr>
        <w:t xml:space="preserve"> </w:t>
      </w:r>
      <w:r w:rsidRPr="009C6152">
        <w:t>compliant</w:t>
      </w:r>
      <w:r w:rsidRPr="009C6152">
        <w:rPr>
          <w:spacing w:val="-6"/>
        </w:rPr>
        <w:t xml:space="preserve"> </w:t>
      </w:r>
      <w:r w:rsidRPr="009C6152">
        <w:t>with</w:t>
      </w:r>
      <w:r w:rsidRPr="009C6152">
        <w:rPr>
          <w:spacing w:val="-2"/>
        </w:rPr>
        <w:t xml:space="preserve"> </w:t>
      </w:r>
      <w:r w:rsidRPr="009C6152">
        <w:t>their</w:t>
      </w:r>
      <w:r w:rsidRPr="009C6152">
        <w:rPr>
          <w:spacing w:val="-3"/>
        </w:rPr>
        <w:t xml:space="preserve"> </w:t>
      </w:r>
      <w:r w:rsidRPr="009C6152">
        <w:t>licence</w:t>
      </w:r>
      <w:r w:rsidRPr="009C6152">
        <w:rPr>
          <w:spacing w:val="-2"/>
        </w:rPr>
        <w:t xml:space="preserve"> </w:t>
      </w:r>
      <w:proofErr w:type="gramStart"/>
      <w:r w:rsidRPr="009C6152">
        <w:rPr>
          <w:spacing w:val="-2"/>
        </w:rPr>
        <w:t>conditions</w:t>
      </w:r>
      <w:proofErr w:type="gramEnd"/>
    </w:p>
    <w:p w14:paraId="2F009AC5" w14:textId="77777777" w:rsidR="0080381E" w:rsidRPr="009C6152" w:rsidRDefault="0080381E" w:rsidP="00EC50E4">
      <w:pPr>
        <w:pStyle w:val="ListParagraph"/>
        <w:numPr>
          <w:ilvl w:val="0"/>
          <w:numId w:val="2"/>
        </w:numPr>
        <w:rPr>
          <w:spacing w:val="-2"/>
        </w:rPr>
      </w:pPr>
      <w:r w:rsidRPr="009C6152">
        <w:t>the</w:t>
      </w:r>
      <w:r w:rsidRPr="009C6152">
        <w:rPr>
          <w:spacing w:val="-3"/>
        </w:rPr>
        <w:t xml:space="preserve"> </w:t>
      </w:r>
      <w:r w:rsidRPr="009C6152">
        <w:t>building/property</w:t>
      </w:r>
      <w:r w:rsidRPr="009C6152">
        <w:rPr>
          <w:spacing w:val="-5"/>
        </w:rPr>
        <w:t xml:space="preserve"> </w:t>
      </w:r>
      <w:r w:rsidRPr="009C6152">
        <w:t>is</w:t>
      </w:r>
      <w:r w:rsidRPr="009C6152">
        <w:rPr>
          <w:spacing w:val="-5"/>
        </w:rPr>
        <w:t xml:space="preserve"> </w:t>
      </w:r>
      <w:r w:rsidRPr="009C6152">
        <w:t>free</w:t>
      </w:r>
      <w:r w:rsidRPr="009C6152">
        <w:rPr>
          <w:spacing w:val="-2"/>
        </w:rPr>
        <w:t xml:space="preserve"> </w:t>
      </w:r>
      <w:r w:rsidRPr="009C6152">
        <w:t>from</w:t>
      </w:r>
      <w:r w:rsidRPr="009C6152">
        <w:rPr>
          <w:spacing w:val="-3"/>
        </w:rPr>
        <w:t xml:space="preserve"> </w:t>
      </w:r>
      <w:proofErr w:type="gramStart"/>
      <w:r w:rsidRPr="009C6152">
        <w:rPr>
          <w:spacing w:val="-2"/>
        </w:rPr>
        <w:t>hazards</w:t>
      </w:r>
      <w:proofErr w:type="gramEnd"/>
    </w:p>
    <w:p w14:paraId="453E4C89" w14:textId="77777777" w:rsidR="0080381E" w:rsidRPr="009C6152" w:rsidRDefault="0080381E" w:rsidP="00EC50E4">
      <w:pPr>
        <w:pStyle w:val="ListParagraph"/>
        <w:numPr>
          <w:ilvl w:val="0"/>
          <w:numId w:val="2"/>
        </w:numPr>
        <w:rPr>
          <w:spacing w:val="-2"/>
        </w:rPr>
      </w:pPr>
      <w:r w:rsidRPr="009C6152">
        <w:t>further</w:t>
      </w:r>
      <w:r w:rsidRPr="009C6152">
        <w:rPr>
          <w:spacing w:val="-5"/>
        </w:rPr>
        <w:t xml:space="preserve"> </w:t>
      </w:r>
      <w:r w:rsidRPr="009C6152">
        <w:t>advice</w:t>
      </w:r>
      <w:r w:rsidRPr="009C6152">
        <w:rPr>
          <w:spacing w:val="-6"/>
        </w:rPr>
        <w:t xml:space="preserve"> </w:t>
      </w:r>
      <w:r w:rsidRPr="009C6152">
        <w:t>and</w:t>
      </w:r>
      <w:r w:rsidRPr="009C6152">
        <w:rPr>
          <w:spacing w:val="-2"/>
        </w:rPr>
        <w:t xml:space="preserve"> </w:t>
      </w:r>
      <w:r w:rsidRPr="009C6152">
        <w:t>guidance</w:t>
      </w:r>
      <w:r w:rsidRPr="009C6152">
        <w:rPr>
          <w:spacing w:val="-1"/>
        </w:rPr>
        <w:t xml:space="preserve"> </w:t>
      </w:r>
      <w:proofErr w:type="gramStart"/>
      <w:r w:rsidRPr="009C6152">
        <w:t>is</w:t>
      </w:r>
      <w:proofErr w:type="gramEnd"/>
      <w:r w:rsidRPr="009C6152">
        <w:rPr>
          <w:spacing w:val="-4"/>
        </w:rPr>
        <w:t xml:space="preserve"> </w:t>
      </w:r>
      <w:r w:rsidRPr="009C6152">
        <w:t>provided</w:t>
      </w:r>
      <w:r w:rsidRPr="009C6152">
        <w:rPr>
          <w:spacing w:val="-2"/>
        </w:rPr>
        <w:t xml:space="preserve"> </w:t>
      </w:r>
      <w:r w:rsidRPr="009C6152">
        <w:t>on</w:t>
      </w:r>
      <w:r w:rsidRPr="009C6152">
        <w:rPr>
          <w:spacing w:val="-1"/>
        </w:rPr>
        <w:t xml:space="preserve"> </w:t>
      </w:r>
      <w:r w:rsidRPr="009C6152">
        <w:t>housing</w:t>
      </w:r>
      <w:r w:rsidRPr="009C6152">
        <w:rPr>
          <w:spacing w:val="-6"/>
        </w:rPr>
        <w:t xml:space="preserve"> </w:t>
      </w:r>
      <w:r w:rsidRPr="009C6152">
        <w:rPr>
          <w:spacing w:val="-2"/>
        </w:rPr>
        <w:t>standards</w:t>
      </w:r>
    </w:p>
    <w:p w14:paraId="7A935CA2" w14:textId="0D0D813F" w:rsidR="0080381E" w:rsidRPr="00B20434" w:rsidRDefault="0080381E" w:rsidP="00EC50E4">
      <w:pPr>
        <w:pStyle w:val="ListParagraph"/>
        <w:numPr>
          <w:ilvl w:val="0"/>
          <w:numId w:val="2"/>
        </w:numPr>
        <w:rPr>
          <w:spacing w:val="-2"/>
        </w:rPr>
      </w:pPr>
      <w:r w:rsidRPr="009C6152">
        <w:t>enforcement</w:t>
      </w:r>
      <w:r w:rsidRPr="009C6152">
        <w:rPr>
          <w:spacing w:val="-5"/>
        </w:rPr>
        <w:t xml:space="preserve"> </w:t>
      </w:r>
      <w:r w:rsidRPr="009C6152">
        <w:t>action is</w:t>
      </w:r>
      <w:r w:rsidRPr="009C6152">
        <w:rPr>
          <w:spacing w:val="-4"/>
        </w:rPr>
        <w:t xml:space="preserve"> </w:t>
      </w:r>
      <w:r w:rsidRPr="009C6152">
        <w:t>taken as</w:t>
      </w:r>
      <w:r w:rsidRPr="009C6152">
        <w:rPr>
          <w:spacing w:val="-3"/>
        </w:rPr>
        <w:t xml:space="preserve"> </w:t>
      </w:r>
      <w:proofErr w:type="gramStart"/>
      <w:r w:rsidRPr="009C6152">
        <w:rPr>
          <w:spacing w:val="-2"/>
        </w:rPr>
        <w:t>required</w:t>
      </w:r>
      <w:proofErr w:type="gramEnd"/>
    </w:p>
    <w:p w14:paraId="0255B575" w14:textId="77777777" w:rsidR="0080381E" w:rsidRDefault="0080381E" w:rsidP="00EC50E4">
      <w:pPr>
        <w:pStyle w:val="Heading3"/>
      </w:pPr>
      <w:r>
        <w:t>Inspections</w:t>
      </w:r>
      <w:r>
        <w:rPr>
          <w:spacing w:val="-3"/>
        </w:rPr>
        <w:t xml:space="preserve"> </w:t>
      </w:r>
      <w:r>
        <w:t>of</w:t>
      </w:r>
      <w:r>
        <w:rPr>
          <w:spacing w:val="-1"/>
        </w:rPr>
        <w:t xml:space="preserve"> </w:t>
      </w:r>
      <w:r>
        <w:t>owner-occupied</w:t>
      </w:r>
      <w:r>
        <w:rPr>
          <w:spacing w:val="-3"/>
        </w:rPr>
        <w:t xml:space="preserve"> </w:t>
      </w:r>
      <w:r>
        <w:t>properties</w:t>
      </w:r>
    </w:p>
    <w:p w14:paraId="2D1F04A0" w14:textId="77777777" w:rsidR="0080381E" w:rsidRDefault="0080381E" w:rsidP="00EC50E4">
      <w:pPr>
        <w:pStyle w:val="BodyText"/>
      </w:pPr>
    </w:p>
    <w:p w14:paraId="3A41C4CD" w14:textId="6F3A3808" w:rsidR="0080381E" w:rsidRDefault="0080381E" w:rsidP="00EC50E4">
      <w:pPr>
        <w:pStyle w:val="BodyText"/>
      </w:pPr>
      <w:r>
        <w:t>Where the HMO is housing an owner-occupier, the council will inspect owner occupied parts of the property as part of a building wide inspection to ensure fire separation and detection provisions are adequate. The council will generally refrain from requiring works in owner occupied flats unless</w:t>
      </w:r>
      <w:r>
        <w:rPr>
          <w:spacing w:val="40"/>
        </w:rPr>
        <w:t xml:space="preserve"> </w:t>
      </w:r>
      <w:r>
        <w:t>there is a need to protect other occupiers in the building. Any other significant hazards located</w:t>
      </w:r>
      <w:r>
        <w:rPr>
          <w:spacing w:val="80"/>
        </w:rPr>
        <w:t xml:space="preserve"> </w:t>
      </w:r>
      <w:r>
        <w:t>within owner occupied dwellings will usually be brought to the attention of the owner through the service of</w:t>
      </w:r>
      <w:r>
        <w:rPr>
          <w:spacing w:val="-3"/>
        </w:rPr>
        <w:t xml:space="preserve"> </w:t>
      </w:r>
      <w:r>
        <w:t>a Hazard Awareness</w:t>
      </w:r>
      <w:r>
        <w:rPr>
          <w:spacing w:val="-2"/>
        </w:rPr>
        <w:t xml:space="preserve"> </w:t>
      </w:r>
      <w:r>
        <w:t>Notice which advises</w:t>
      </w:r>
      <w:r>
        <w:rPr>
          <w:spacing w:val="-2"/>
        </w:rPr>
        <w:t xml:space="preserve"> </w:t>
      </w:r>
      <w:r>
        <w:t>of</w:t>
      </w:r>
      <w:r>
        <w:rPr>
          <w:spacing w:val="-3"/>
        </w:rPr>
        <w:t xml:space="preserve"> </w:t>
      </w:r>
      <w:r>
        <w:t>the existence of</w:t>
      </w:r>
      <w:r>
        <w:rPr>
          <w:spacing w:val="-3"/>
        </w:rPr>
        <w:t xml:space="preserve"> </w:t>
      </w:r>
      <w:r>
        <w:t>the hazard and what</w:t>
      </w:r>
      <w:r>
        <w:rPr>
          <w:spacing w:val="-3"/>
        </w:rPr>
        <w:t xml:space="preserve"> </w:t>
      </w:r>
      <w:r>
        <w:t>action can be taken to remove the hazard.</w:t>
      </w:r>
    </w:p>
    <w:p w14:paraId="0827B17C" w14:textId="011AF661" w:rsidR="0080381E" w:rsidRDefault="0080381E" w:rsidP="00EC50E4">
      <w:pPr>
        <w:pStyle w:val="Heading3"/>
      </w:pPr>
      <w:r>
        <w:lastRenderedPageBreak/>
        <w:t>HMO</w:t>
      </w:r>
      <w:r>
        <w:rPr>
          <w:spacing w:val="-5"/>
        </w:rPr>
        <w:t xml:space="preserve"> </w:t>
      </w:r>
      <w:r>
        <w:t>investigations,</w:t>
      </w:r>
      <w:r>
        <w:rPr>
          <w:spacing w:val="-4"/>
        </w:rPr>
        <w:t xml:space="preserve"> </w:t>
      </w:r>
      <w:r w:rsidR="00CB55E1">
        <w:t>enforcement,</w:t>
      </w:r>
      <w:r>
        <w:t xml:space="preserve"> and penalties</w:t>
      </w:r>
    </w:p>
    <w:p w14:paraId="75D0A0AF" w14:textId="77777777" w:rsidR="0080381E" w:rsidRDefault="0080381E" w:rsidP="00EC50E4">
      <w:pPr>
        <w:pStyle w:val="BodyText"/>
      </w:pPr>
    </w:p>
    <w:p w14:paraId="5FB15415" w14:textId="77777777" w:rsidR="0080381E" w:rsidRDefault="0080381E" w:rsidP="00EC50E4">
      <w:pPr>
        <w:pStyle w:val="BodyText"/>
      </w:pPr>
      <w:r>
        <w:t>Enforcement action will be taken in line with the Council’s Private Sector Housing Enforcement Policy. In summary this means we will adopt a positive and proactive approach towards ensuring compliance, by helping HMO owners understand and meet regulatory requirements easily and responding proportionately to breaches. However, where failure to comply may risk causing serious harm,</w:t>
      </w:r>
      <w:r>
        <w:rPr>
          <w:spacing w:val="-4"/>
        </w:rPr>
        <w:t xml:space="preserve"> </w:t>
      </w:r>
      <w:r>
        <w:t>be the result</w:t>
      </w:r>
      <w:r>
        <w:rPr>
          <w:spacing w:val="-4"/>
        </w:rPr>
        <w:t xml:space="preserve"> </w:t>
      </w:r>
      <w:r>
        <w:t>of</w:t>
      </w:r>
      <w:r>
        <w:rPr>
          <w:spacing w:val="-4"/>
        </w:rPr>
        <w:t xml:space="preserve"> </w:t>
      </w:r>
      <w:r>
        <w:t>deliberate illegal</w:t>
      </w:r>
      <w:r>
        <w:rPr>
          <w:spacing w:val="-2"/>
        </w:rPr>
        <w:t xml:space="preserve"> </w:t>
      </w:r>
      <w:r>
        <w:t>behaviour,</w:t>
      </w:r>
      <w:r>
        <w:rPr>
          <w:spacing w:val="-4"/>
        </w:rPr>
        <w:t xml:space="preserve"> </w:t>
      </w:r>
      <w:r>
        <w:t>or</w:t>
      </w:r>
      <w:r>
        <w:rPr>
          <w:spacing w:val="-6"/>
        </w:rPr>
        <w:t xml:space="preserve"> </w:t>
      </w:r>
      <w:r>
        <w:t>failure to correct</w:t>
      </w:r>
      <w:r>
        <w:rPr>
          <w:spacing w:val="-4"/>
        </w:rPr>
        <w:t xml:space="preserve"> </w:t>
      </w:r>
      <w:r>
        <w:t>an identified serious</w:t>
      </w:r>
      <w:r>
        <w:rPr>
          <w:spacing w:val="-3"/>
        </w:rPr>
        <w:t xml:space="preserve"> </w:t>
      </w:r>
      <w:r>
        <w:t>problem - we will not hesitate to take strong enforcement action.</w:t>
      </w:r>
    </w:p>
    <w:p w14:paraId="30F382DF" w14:textId="77777777" w:rsidR="007F0979" w:rsidRDefault="007F0979" w:rsidP="00EC50E4">
      <w:pPr>
        <w:pStyle w:val="BodyText"/>
      </w:pPr>
    </w:p>
    <w:p w14:paraId="08F0654E" w14:textId="77777777" w:rsidR="007F0979" w:rsidRDefault="007F0979" w:rsidP="00EC50E4">
      <w:pPr>
        <w:pStyle w:val="BodyText"/>
        <w:rPr>
          <w:spacing w:val="-2"/>
        </w:rPr>
      </w:pPr>
      <w:r>
        <w:t>Enforcement</w:t>
      </w:r>
      <w:r>
        <w:rPr>
          <w:spacing w:val="-6"/>
        </w:rPr>
        <w:t xml:space="preserve"> </w:t>
      </w:r>
      <w:r>
        <w:t>action</w:t>
      </w:r>
      <w:r>
        <w:rPr>
          <w:spacing w:val="-1"/>
        </w:rPr>
        <w:t xml:space="preserve"> </w:t>
      </w:r>
      <w:r>
        <w:t>may</w:t>
      </w:r>
      <w:r>
        <w:rPr>
          <w:spacing w:val="-4"/>
        </w:rPr>
        <w:t xml:space="preserve"> </w:t>
      </w:r>
      <w:r>
        <w:t>be</w:t>
      </w:r>
      <w:r>
        <w:rPr>
          <w:spacing w:val="-2"/>
        </w:rPr>
        <w:t xml:space="preserve"> </w:t>
      </w:r>
      <w:r>
        <w:t>taken</w:t>
      </w:r>
      <w:r>
        <w:rPr>
          <w:spacing w:val="-1"/>
        </w:rPr>
        <w:t xml:space="preserve"> </w:t>
      </w:r>
      <w:r>
        <w:t>for</w:t>
      </w:r>
      <w:r>
        <w:rPr>
          <w:spacing w:val="-2"/>
        </w:rPr>
        <w:t xml:space="preserve"> </w:t>
      </w:r>
      <w:r>
        <w:t>the</w:t>
      </w:r>
      <w:r>
        <w:rPr>
          <w:spacing w:val="-1"/>
        </w:rPr>
        <w:t xml:space="preserve"> </w:t>
      </w:r>
      <w:r>
        <w:rPr>
          <w:spacing w:val="-2"/>
        </w:rPr>
        <w:t>following:</w:t>
      </w:r>
    </w:p>
    <w:p w14:paraId="096B0EF9" w14:textId="77777777" w:rsidR="007F0979" w:rsidRDefault="007F0979" w:rsidP="00EC50E4">
      <w:pPr>
        <w:pStyle w:val="BodyText"/>
      </w:pPr>
    </w:p>
    <w:p w14:paraId="6B2A0B52" w14:textId="77777777" w:rsidR="007F0979" w:rsidRPr="00B20434" w:rsidRDefault="007F0979" w:rsidP="00EC50E4">
      <w:pPr>
        <w:pStyle w:val="ListParagraph"/>
        <w:rPr>
          <w:spacing w:val="-2"/>
        </w:rPr>
      </w:pPr>
      <w:r w:rsidRPr="00B20434">
        <w:t>Operating</w:t>
      </w:r>
      <w:r w:rsidRPr="00B20434">
        <w:rPr>
          <w:spacing w:val="-6"/>
        </w:rPr>
        <w:t xml:space="preserve"> </w:t>
      </w:r>
      <w:r w:rsidRPr="00B20434">
        <w:t>an HMO</w:t>
      </w:r>
      <w:r w:rsidRPr="00B20434">
        <w:rPr>
          <w:spacing w:val="-4"/>
        </w:rPr>
        <w:t xml:space="preserve"> </w:t>
      </w:r>
      <w:r w:rsidRPr="00B20434">
        <w:t>without</w:t>
      </w:r>
      <w:r w:rsidRPr="00B20434">
        <w:rPr>
          <w:spacing w:val="-5"/>
        </w:rPr>
        <w:t xml:space="preserve"> </w:t>
      </w:r>
      <w:r w:rsidRPr="00B20434">
        <w:t xml:space="preserve">a </w:t>
      </w:r>
      <w:r w:rsidRPr="00B20434">
        <w:rPr>
          <w:spacing w:val="-2"/>
        </w:rPr>
        <w:t>licence</w:t>
      </w:r>
    </w:p>
    <w:p w14:paraId="470130B7" w14:textId="77777777" w:rsidR="007F0979" w:rsidRPr="00B20434" w:rsidRDefault="007F0979" w:rsidP="00EC50E4">
      <w:pPr>
        <w:pStyle w:val="ListParagraph"/>
        <w:rPr>
          <w:spacing w:val="-2"/>
        </w:rPr>
      </w:pPr>
      <w:r w:rsidRPr="00B20434">
        <w:t>Failing</w:t>
      </w:r>
      <w:r w:rsidRPr="00B20434">
        <w:rPr>
          <w:spacing w:val="-6"/>
        </w:rPr>
        <w:t xml:space="preserve"> </w:t>
      </w:r>
      <w:r w:rsidRPr="00B20434">
        <w:t>to comply</w:t>
      </w:r>
      <w:r w:rsidRPr="00B20434">
        <w:rPr>
          <w:spacing w:val="-3"/>
        </w:rPr>
        <w:t xml:space="preserve"> </w:t>
      </w:r>
      <w:r w:rsidRPr="00B20434">
        <w:t>with licensing</w:t>
      </w:r>
      <w:r w:rsidRPr="00B20434">
        <w:rPr>
          <w:spacing w:val="-5"/>
        </w:rPr>
        <w:t xml:space="preserve"> </w:t>
      </w:r>
      <w:proofErr w:type="gramStart"/>
      <w:r w:rsidRPr="00B20434">
        <w:rPr>
          <w:spacing w:val="-2"/>
        </w:rPr>
        <w:t>conditions</w:t>
      </w:r>
      <w:proofErr w:type="gramEnd"/>
    </w:p>
    <w:p w14:paraId="13B6B3ED" w14:textId="77777777" w:rsidR="007F0979" w:rsidRPr="00B20434" w:rsidRDefault="007F0979" w:rsidP="00EC50E4">
      <w:pPr>
        <w:pStyle w:val="ListParagraph"/>
        <w:rPr>
          <w:spacing w:val="-2"/>
        </w:rPr>
      </w:pPr>
      <w:r w:rsidRPr="00B20434">
        <w:t>Failing</w:t>
      </w:r>
      <w:r w:rsidRPr="00B20434">
        <w:rPr>
          <w:spacing w:val="-5"/>
        </w:rPr>
        <w:t xml:space="preserve"> </w:t>
      </w:r>
      <w:r w:rsidRPr="00B20434">
        <w:t>to</w:t>
      </w:r>
      <w:r w:rsidRPr="00B20434">
        <w:rPr>
          <w:spacing w:val="-1"/>
        </w:rPr>
        <w:t xml:space="preserve"> </w:t>
      </w:r>
      <w:r w:rsidRPr="00B20434">
        <w:t>comply</w:t>
      </w:r>
      <w:r w:rsidRPr="00B20434">
        <w:rPr>
          <w:spacing w:val="-3"/>
        </w:rPr>
        <w:t xml:space="preserve"> </w:t>
      </w:r>
      <w:r w:rsidRPr="00B20434">
        <w:t>with</w:t>
      </w:r>
      <w:r w:rsidRPr="00B20434">
        <w:rPr>
          <w:spacing w:val="-5"/>
        </w:rPr>
        <w:t xml:space="preserve"> </w:t>
      </w:r>
      <w:r w:rsidRPr="00B20434">
        <w:t>Management</w:t>
      </w:r>
      <w:r w:rsidRPr="00B20434">
        <w:rPr>
          <w:spacing w:val="-3"/>
        </w:rPr>
        <w:t xml:space="preserve"> </w:t>
      </w:r>
      <w:r w:rsidRPr="00B20434">
        <w:rPr>
          <w:spacing w:val="-2"/>
        </w:rPr>
        <w:t>Regulations</w:t>
      </w:r>
    </w:p>
    <w:p w14:paraId="63213D99" w14:textId="77777777" w:rsidR="007F0979" w:rsidRPr="00B20434" w:rsidRDefault="007F0979" w:rsidP="00EC50E4">
      <w:pPr>
        <w:pStyle w:val="ListParagraph"/>
        <w:rPr>
          <w:spacing w:val="-4"/>
        </w:rPr>
      </w:pPr>
      <w:r w:rsidRPr="00B20434">
        <w:t>Failing</w:t>
      </w:r>
      <w:r w:rsidRPr="00B20434">
        <w:rPr>
          <w:spacing w:val="-6"/>
        </w:rPr>
        <w:t xml:space="preserve"> </w:t>
      </w:r>
      <w:r w:rsidRPr="00B20434">
        <w:t>to comply</w:t>
      </w:r>
      <w:r w:rsidRPr="00B20434">
        <w:rPr>
          <w:spacing w:val="-4"/>
        </w:rPr>
        <w:t xml:space="preserve"> </w:t>
      </w:r>
      <w:r w:rsidRPr="00B20434">
        <w:t>with</w:t>
      </w:r>
      <w:r w:rsidRPr="00B20434">
        <w:rPr>
          <w:spacing w:val="-5"/>
        </w:rPr>
        <w:t xml:space="preserve"> </w:t>
      </w:r>
      <w:r w:rsidRPr="00B20434">
        <w:t>a</w:t>
      </w:r>
      <w:r w:rsidRPr="00B20434">
        <w:rPr>
          <w:spacing w:val="-1"/>
        </w:rPr>
        <w:t xml:space="preserve"> </w:t>
      </w:r>
      <w:r w:rsidRPr="00B20434">
        <w:t>Notice or</w:t>
      </w:r>
      <w:r w:rsidRPr="00B20434">
        <w:rPr>
          <w:spacing w:val="-2"/>
        </w:rPr>
        <w:t xml:space="preserve"> </w:t>
      </w:r>
      <w:r w:rsidRPr="00B20434">
        <w:t>Order</w:t>
      </w:r>
      <w:r w:rsidRPr="00B20434">
        <w:rPr>
          <w:spacing w:val="-1"/>
        </w:rPr>
        <w:t xml:space="preserve"> </w:t>
      </w:r>
      <w:r w:rsidRPr="00B20434">
        <w:t>served</w:t>
      </w:r>
      <w:r w:rsidRPr="00B20434">
        <w:rPr>
          <w:spacing w:val="-6"/>
        </w:rPr>
        <w:t xml:space="preserve"> </w:t>
      </w:r>
      <w:r w:rsidRPr="00B20434">
        <w:t>under</w:t>
      </w:r>
      <w:r w:rsidRPr="00B20434">
        <w:rPr>
          <w:spacing w:val="-1"/>
        </w:rPr>
        <w:t xml:space="preserve"> </w:t>
      </w:r>
      <w:r w:rsidRPr="00B20434">
        <w:t>Part</w:t>
      </w:r>
      <w:r w:rsidRPr="00B20434">
        <w:rPr>
          <w:spacing w:val="-5"/>
        </w:rPr>
        <w:t xml:space="preserve"> </w:t>
      </w:r>
      <w:r w:rsidRPr="00B20434">
        <w:t>1</w:t>
      </w:r>
      <w:r w:rsidRPr="00B20434">
        <w:rPr>
          <w:spacing w:val="-5"/>
        </w:rPr>
        <w:t xml:space="preserve"> </w:t>
      </w:r>
      <w:r w:rsidRPr="00B20434">
        <w:t>of</w:t>
      </w:r>
      <w:r w:rsidRPr="00B20434">
        <w:rPr>
          <w:spacing w:val="-5"/>
        </w:rPr>
        <w:t xml:space="preserve"> </w:t>
      </w:r>
      <w:r w:rsidRPr="00B20434">
        <w:t>the Housing</w:t>
      </w:r>
      <w:r w:rsidRPr="00B20434">
        <w:rPr>
          <w:spacing w:val="-5"/>
        </w:rPr>
        <w:t xml:space="preserve"> </w:t>
      </w:r>
      <w:r w:rsidRPr="00B20434">
        <w:t>Act</w:t>
      </w:r>
      <w:r w:rsidRPr="00B20434">
        <w:rPr>
          <w:spacing w:val="-5"/>
        </w:rPr>
        <w:t xml:space="preserve"> </w:t>
      </w:r>
      <w:r w:rsidRPr="00B20434">
        <w:rPr>
          <w:spacing w:val="-4"/>
        </w:rPr>
        <w:t>2004</w:t>
      </w:r>
    </w:p>
    <w:p w14:paraId="0D4500C2" w14:textId="77777777" w:rsidR="007F0979" w:rsidRDefault="007F0979" w:rsidP="00EC50E4">
      <w:pPr>
        <w:pStyle w:val="BodyText"/>
      </w:pPr>
    </w:p>
    <w:p w14:paraId="7C5A99E9" w14:textId="3B5DC89C" w:rsidR="0080381E" w:rsidRDefault="007F0979" w:rsidP="00EC50E4">
      <w:pPr>
        <w:pStyle w:val="BodyText"/>
      </w:pPr>
      <w:r>
        <w:t>The action we may take, initiating prosecution or imposing a civil penalty, and level of penalty fine we may determine is outlined in the council’s Private Housing Enforcement Policy.</w:t>
      </w:r>
    </w:p>
    <w:p w14:paraId="3ACF7150" w14:textId="77777777" w:rsidR="0080381E" w:rsidRDefault="0080381E" w:rsidP="00EC50E4">
      <w:pPr>
        <w:pStyle w:val="Heading3"/>
      </w:pPr>
      <w:r>
        <w:t>Revoking</w:t>
      </w:r>
      <w:r>
        <w:rPr>
          <w:spacing w:val="-5"/>
        </w:rPr>
        <w:t xml:space="preserve"> </w:t>
      </w:r>
      <w:r>
        <w:t>a Licence throughout</w:t>
      </w:r>
      <w:r>
        <w:rPr>
          <w:spacing w:val="-3"/>
        </w:rPr>
        <w:t xml:space="preserve"> </w:t>
      </w:r>
      <w:r>
        <w:t>licence period</w:t>
      </w:r>
    </w:p>
    <w:p w14:paraId="433AD2AB" w14:textId="77777777" w:rsidR="0080381E" w:rsidRDefault="0080381E" w:rsidP="00EC50E4">
      <w:pPr>
        <w:pStyle w:val="BodyText"/>
      </w:pPr>
    </w:p>
    <w:p w14:paraId="42B0C456" w14:textId="77777777" w:rsidR="0080381E" w:rsidRDefault="0080381E" w:rsidP="00EC50E4">
      <w:pPr>
        <w:pStyle w:val="BodyText"/>
        <w:rPr>
          <w:spacing w:val="-2"/>
        </w:rPr>
      </w:pPr>
      <w:r>
        <w:t>The</w:t>
      </w:r>
      <w:r>
        <w:rPr>
          <w:spacing w:val="-4"/>
        </w:rPr>
        <w:t xml:space="preserve"> </w:t>
      </w:r>
      <w:r>
        <w:t>council</w:t>
      </w:r>
      <w:r>
        <w:rPr>
          <w:spacing w:val="-3"/>
        </w:rPr>
        <w:t xml:space="preserve"> </w:t>
      </w:r>
      <w:r>
        <w:t>may</w:t>
      </w:r>
      <w:r>
        <w:rPr>
          <w:spacing w:val="-3"/>
        </w:rPr>
        <w:t xml:space="preserve"> </w:t>
      </w:r>
      <w:r>
        <w:t>also</w:t>
      </w:r>
      <w:r>
        <w:rPr>
          <w:spacing w:val="-2"/>
        </w:rPr>
        <w:t xml:space="preserve"> </w:t>
      </w:r>
      <w:r>
        <w:t>consider</w:t>
      </w:r>
      <w:r>
        <w:rPr>
          <w:spacing w:val="-2"/>
        </w:rPr>
        <w:t xml:space="preserve"> </w:t>
      </w:r>
      <w:r>
        <w:t>revoking</w:t>
      </w:r>
      <w:r>
        <w:rPr>
          <w:spacing w:val="-5"/>
        </w:rPr>
        <w:t xml:space="preserve"> </w:t>
      </w:r>
      <w:r>
        <w:t>a</w:t>
      </w:r>
      <w:r>
        <w:rPr>
          <w:spacing w:val="-1"/>
        </w:rPr>
        <w:t xml:space="preserve"> </w:t>
      </w:r>
      <w:r>
        <w:t>licence</w:t>
      </w:r>
      <w:r>
        <w:rPr>
          <w:spacing w:val="-1"/>
        </w:rPr>
        <w:t xml:space="preserve"> </w:t>
      </w:r>
      <w:r>
        <w:rPr>
          <w:spacing w:val="-2"/>
        </w:rPr>
        <w:t>where:</w:t>
      </w:r>
    </w:p>
    <w:p w14:paraId="1268E565" w14:textId="77777777" w:rsidR="0080381E" w:rsidRDefault="0080381E" w:rsidP="00EC50E4">
      <w:pPr>
        <w:pStyle w:val="BodyText"/>
      </w:pPr>
    </w:p>
    <w:p w14:paraId="5D351879" w14:textId="77777777" w:rsidR="0080381E" w:rsidRPr="00B20434" w:rsidRDefault="0080381E" w:rsidP="00EC50E4">
      <w:pPr>
        <w:pStyle w:val="ListParagraph"/>
      </w:pPr>
      <w:r w:rsidRPr="00B20434">
        <w:t>The</w:t>
      </w:r>
      <w:r w:rsidRPr="00B20434">
        <w:rPr>
          <w:spacing w:val="30"/>
        </w:rPr>
        <w:t xml:space="preserve"> </w:t>
      </w:r>
      <w:r w:rsidRPr="00B20434">
        <w:t>landlord</w:t>
      </w:r>
      <w:r w:rsidRPr="00B20434">
        <w:rPr>
          <w:spacing w:val="30"/>
        </w:rPr>
        <w:t xml:space="preserve"> </w:t>
      </w:r>
      <w:r w:rsidRPr="00B20434">
        <w:t>is</w:t>
      </w:r>
      <w:r w:rsidRPr="00B20434">
        <w:rPr>
          <w:spacing w:val="28"/>
        </w:rPr>
        <w:t xml:space="preserve"> </w:t>
      </w:r>
      <w:r w:rsidRPr="00B20434">
        <w:t>no</w:t>
      </w:r>
      <w:r w:rsidRPr="00B20434">
        <w:rPr>
          <w:spacing w:val="30"/>
        </w:rPr>
        <w:t xml:space="preserve"> </w:t>
      </w:r>
      <w:r w:rsidRPr="00B20434">
        <w:t>longer</w:t>
      </w:r>
      <w:r w:rsidRPr="00B20434">
        <w:rPr>
          <w:spacing w:val="30"/>
        </w:rPr>
        <w:t xml:space="preserve"> </w:t>
      </w:r>
      <w:r w:rsidRPr="00B20434">
        <w:t>considered</w:t>
      </w:r>
      <w:r w:rsidRPr="00B20434">
        <w:rPr>
          <w:spacing w:val="30"/>
        </w:rPr>
        <w:t xml:space="preserve"> </w:t>
      </w:r>
      <w:r w:rsidRPr="00B20434">
        <w:t>fit</w:t>
      </w:r>
      <w:r w:rsidRPr="00B20434">
        <w:rPr>
          <w:spacing w:val="27"/>
        </w:rPr>
        <w:t xml:space="preserve"> </w:t>
      </w:r>
      <w:r w:rsidRPr="00B20434">
        <w:t>and</w:t>
      </w:r>
      <w:r w:rsidRPr="00B20434">
        <w:rPr>
          <w:spacing w:val="30"/>
        </w:rPr>
        <w:t xml:space="preserve"> </w:t>
      </w:r>
      <w:r w:rsidRPr="00B20434">
        <w:t>proper.</w:t>
      </w:r>
      <w:r w:rsidRPr="00B20434">
        <w:rPr>
          <w:spacing w:val="27"/>
        </w:rPr>
        <w:t xml:space="preserve"> </w:t>
      </w:r>
      <w:r w:rsidRPr="00B20434">
        <w:t>This</w:t>
      </w:r>
      <w:r w:rsidRPr="00B20434">
        <w:rPr>
          <w:spacing w:val="28"/>
        </w:rPr>
        <w:t xml:space="preserve"> </w:t>
      </w:r>
      <w:r w:rsidRPr="00B20434">
        <w:t>could</w:t>
      </w:r>
      <w:r w:rsidRPr="00B20434">
        <w:rPr>
          <w:spacing w:val="30"/>
        </w:rPr>
        <w:t xml:space="preserve"> </w:t>
      </w:r>
      <w:r w:rsidRPr="00B20434">
        <w:t>include</w:t>
      </w:r>
      <w:r w:rsidRPr="00B20434">
        <w:rPr>
          <w:spacing w:val="30"/>
        </w:rPr>
        <w:t xml:space="preserve"> </w:t>
      </w:r>
      <w:r w:rsidRPr="00B20434">
        <w:t>new</w:t>
      </w:r>
      <w:r w:rsidRPr="00B20434">
        <w:rPr>
          <w:spacing w:val="29"/>
        </w:rPr>
        <w:t xml:space="preserve"> </w:t>
      </w:r>
      <w:r w:rsidRPr="00B20434">
        <w:t>offences</w:t>
      </w:r>
      <w:r w:rsidRPr="00B20434">
        <w:rPr>
          <w:spacing w:val="28"/>
        </w:rPr>
        <w:t xml:space="preserve"> </w:t>
      </w:r>
      <w:r w:rsidRPr="00B20434">
        <w:t xml:space="preserve">that have come to light both in Gravesham </w:t>
      </w:r>
      <w:proofErr w:type="gramStart"/>
      <w:r w:rsidRPr="00B20434">
        <w:t>or</w:t>
      </w:r>
      <w:proofErr w:type="gramEnd"/>
      <w:r w:rsidRPr="00B20434">
        <w:t xml:space="preserve"> other local authority areas.</w:t>
      </w:r>
    </w:p>
    <w:p w14:paraId="58F8D06B" w14:textId="77777777" w:rsidR="0080381E" w:rsidRPr="00B20434" w:rsidRDefault="0080381E" w:rsidP="00EC50E4">
      <w:pPr>
        <w:pStyle w:val="ListParagraph"/>
      </w:pPr>
      <w:r w:rsidRPr="00B20434">
        <w:t>There</w:t>
      </w:r>
      <w:r w:rsidRPr="00B20434">
        <w:rPr>
          <w:spacing w:val="80"/>
        </w:rPr>
        <w:t xml:space="preserve"> </w:t>
      </w:r>
      <w:r w:rsidRPr="00B20434">
        <w:t>has</w:t>
      </w:r>
      <w:r w:rsidRPr="00B20434">
        <w:rPr>
          <w:spacing w:val="80"/>
        </w:rPr>
        <w:t xml:space="preserve"> </w:t>
      </w:r>
      <w:r w:rsidRPr="00B20434">
        <w:t>been</w:t>
      </w:r>
      <w:r w:rsidRPr="00B20434">
        <w:rPr>
          <w:spacing w:val="80"/>
        </w:rPr>
        <w:t xml:space="preserve"> </w:t>
      </w:r>
      <w:r w:rsidRPr="00B20434">
        <w:t>a</w:t>
      </w:r>
      <w:r w:rsidRPr="00B20434">
        <w:rPr>
          <w:spacing w:val="80"/>
        </w:rPr>
        <w:t xml:space="preserve"> </w:t>
      </w:r>
      <w:r w:rsidRPr="00B20434">
        <w:t>significant</w:t>
      </w:r>
      <w:r w:rsidRPr="00B20434">
        <w:rPr>
          <w:spacing w:val="80"/>
        </w:rPr>
        <w:t xml:space="preserve"> </w:t>
      </w:r>
      <w:r w:rsidRPr="00B20434">
        <w:t>breach</w:t>
      </w:r>
      <w:r w:rsidRPr="00B20434">
        <w:rPr>
          <w:spacing w:val="80"/>
        </w:rPr>
        <w:t xml:space="preserve"> </w:t>
      </w:r>
      <w:r w:rsidRPr="00B20434">
        <w:t>of</w:t>
      </w:r>
      <w:r w:rsidRPr="00B20434">
        <w:rPr>
          <w:spacing w:val="80"/>
        </w:rPr>
        <w:t xml:space="preserve"> </w:t>
      </w:r>
      <w:r w:rsidRPr="00B20434">
        <w:t>licensing</w:t>
      </w:r>
      <w:r w:rsidRPr="00B20434">
        <w:rPr>
          <w:spacing w:val="80"/>
        </w:rPr>
        <w:t xml:space="preserve"> </w:t>
      </w:r>
      <w:r w:rsidRPr="00B20434">
        <w:t>conditions</w:t>
      </w:r>
      <w:r w:rsidRPr="00B20434">
        <w:rPr>
          <w:spacing w:val="80"/>
        </w:rPr>
        <w:t xml:space="preserve"> </w:t>
      </w:r>
      <w:r w:rsidRPr="00B20434">
        <w:t>or</w:t>
      </w:r>
      <w:r w:rsidRPr="00B20434">
        <w:rPr>
          <w:spacing w:val="80"/>
        </w:rPr>
        <w:t xml:space="preserve"> </w:t>
      </w:r>
      <w:r w:rsidRPr="00B20434">
        <w:t>non-compliance</w:t>
      </w:r>
      <w:r w:rsidRPr="00B20434">
        <w:rPr>
          <w:spacing w:val="80"/>
        </w:rPr>
        <w:t xml:space="preserve"> </w:t>
      </w:r>
      <w:r w:rsidRPr="00B20434">
        <w:t xml:space="preserve">with enforcement </w:t>
      </w:r>
      <w:proofErr w:type="gramStart"/>
      <w:r w:rsidRPr="00B20434">
        <w:t>action</w:t>
      </w:r>
      <w:proofErr w:type="gramEnd"/>
    </w:p>
    <w:p w14:paraId="5C607961" w14:textId="77777777" w:rsidR="0080381E" w:rsidRPr="00B20434" w:rsidRDefault="0080381E" w:rsidP="00EC50E4">
      <w:pPr>
        <w:pStyle w:val="ListParagraph"/>
        <w:rPr>
          <w:spacing w:val="-2"/>
        </w:rPr>
      </w:pPr>
      <w:r w:rsidRPr="00B20434">
        <w:t>For</w:t>
      </w:r>
      <w:r w:rsidRPr="00B20434">
        <w:rPr>
          <w:spacing w:val="-3"/>
        </w:rPr>
        <w:t xml:space="preserve"> </w:t>
      </w:r>
      <w:r w:rsidRPr="00B20434">
        <w:t>a</w:t>
      </w:r>
      <w:r w:rsidRPr="00B20434">
        <w:rPr>
          <w:spacing w:val="-2"/>
        </w:rPr>
        <w:t xml:space="preserve"> </w:t>
      </w:r>
      <w:r w:rsidRPr="00B20434">
        <w:t>reason</w:t>
      </w:r>
      <w:r w:rsidRPr="00B20434">
        <w:rPr>
          <w:spacing w:val="-2"/>
        </w:rPr>
        <w:t xml:space="preserve"> </w:t>
      </w:r>
      <w:r w:rsidRPr="00B20434">
        <w:t>in</w:t>
      </w:r>
      <w:r w:rsidRPr="00B20434">
        <w:rPr>
          <w:spacing w:val="-2"/>
        </w:rPr>
        <w:t xml:space="preserve"> </w:t>
      </w:r>
      <w:r w:rsidRPr="00B20434">
        <w:t>relation</w:t>
      </w:r>
      <w:r w:rsidRPr="00B20434">
        <w:rPr>
          <w:spacing w:val="-2"/>
        </w:rPr>
        <w:t xml:space="preserve"> </w:t>
      </w:r>
      <w:r w:rsidRPr="00B20434">
        <w:t>to</w:t>
      </w:r>
      <w:r w:rsidRPr="00B20434">
        <w:rPr>
          <w:spacing w:val="-1"/>
        </w:rPr>
        <w:t xml:space="preserve"> </w:t>
      </w:r>
      <w:r w:rsidRPr="00B20434">
        <w:t>the</w:t>
      </w:r>
      <w:r w:rsidRPr="00B20434">
        <w:rPr>
          <w:spacing w:val="-2"/>
        </w:rPr>
        <w:t xml:space="preserve"> </w:t>
      </w:r>
      <w:r w:rsidRPr="00B20434">
        <w:t>structure</w:t>
      </w:r>
      <w:r w:rsidRPr="00B20434">
        <w:rPr>
          <w:spacing w:val="-2"/>
        </w:rPr>
        <w:t xml:space="preserve"> </w:t>
      </w:r>
      <w:r w:rsidRPr="00B20434">
        <w:t>of</w:t>
      </w:r>
      <w:r w:rsidRPr="00B20434">
        <w:rPr>
          <w:spacing w:val="-6"/>
        </w:rPr>
        <w:t xml:space="preserve"> </w:t>
      </w:r>
      <w:r w:rsidRPr="00B20434">
        <w:t>the</w:t>
      </w:r>
      <w:r w:rsidRPr="00B20434">
        <w:rPr>
          <w:spacing w:val="-1"/>
        </w:rPr>
        <w:t xml:space="preserve"> </w:t>
      </w:r>
      <w:r w:rsidRPr="00B20434">
        <w:rPr>
          <w:spacing w:val="-2"/>
        </w:rPr>
        <w:t>property.</w:t>
      </w:r>
    </w:p>
    <w:p w14:paraId="0C83CC0B" w14:textId="20E4D25C" w:rsidR="0080381E" w:rsidRPr="00CB55E1" w:rsidRDefault="0080381E" w:rsidP="00EC50E4">
      <w:pPr>
        <w:pStyle w:val="ListParagraph"/>
        <w:rPr>
          <w:spacing w:val="-2"/>
        </w:rPr>
      </w:pPr>
      <w:r w:rsidRPr="00B20434">
        <w:t xml:space="preserve">The property is no longer considered reasonably suitable for specified number of persons occupying the house. Prior to a licence being revoked a Notice of Intention will be served providing a representation period of 14 days for the licence holder and interested parties to </w:t>
      </w:r>
      <w:r w:rsidRPr="00B20434">
        <w:rPr>
          <w:spacing w:val="-2"/>
        </w:rPr>
        <w:t>respond.</w:t>
      </w:r>
    </w:p>
    <w:p w14:paraId="37378B5A" w14:textId="77777777" w:rsidR="0080381E" w:rsidRDefault="0080381E" w:rsidP="00EC50E4">
      <w:pPr>
        <w:pStyle w:val="Heading3"/>
        <w:rPr>
          <w:spacing w:val="-4"/>
        </w:rPr>
      </w:pPr>
      <w:r>
        <w:t>Anti-Social</w:t>
      </w:r>
      <w:r>
        <w:rPr>
          <w:spacing w:val="-5"/>
        </w:rPr>
        <w:t xml:space="preserve"> </w:t>
      </w:r>
      <w:r>
        <w:t>Behaviour</w:t>
      </w:r>
      <w:r>
        <w:rPr>
          <w:spacing w:val="-4"/>
        </w:rPr>
        <w:t xml:space="preserve"> </w:t>
      </w:r>
      <w:r>
        <w:t>in</w:t>
      </w:r>
      <w:r>
        <w:rPr>
          <w:spacing w:val="-1"/>
        </w:rPr>
        <w:t xml:space="preserve"> </w:t>
      </w:r>
      <w:r>
        <w:rPr>
          <w:spacing w:val="-4"/>
        </w:rPr>
        <w:t>HMO’s</w:t>
      </w:r>
    </w:p>
    <w:p w14:paraId="68E9CEDD" w14:textId="77777777" w:rsidR="0080381E" w:rsidRDefault="0080381E" w:rsidP="00EC50E4">
      <w:pPr>
        <w:pStyle w:val="BodyText"/>
      </w:pPr>
    </w:p>
    <w:p w14:paraId="6CB1E5F3" w14:textId="6BE27358" w:rsidR="0080381E" w:rsidRDefault="0080381E" w:rsidP="00EC50E4">
      <w:pPr>
        <w:pStyle w:val="BodyText"/>
      </w:pPr>
      <w:r>
        <w:t xml:space="preserve">The Licence Holder shall ensure that all reasonable and practical steps (as defined in Housing Act 2004, Section 57(5)) are taken to investigate, prevent or reduce anti-social behaviour (ASB) or criminality by the Tenants of and visitors to the Property. In </w:t>
      </w:r>
      <w:r w:rsidR="00B20434">
        <w:t>particular.</w:t>
      </w:r>
    </w:p>
    <w:p w14:paraId="7FCF8A2B" w14:textId="77777777" w:rsidR="0080381E" w:rsidRDefault="0080381E" w:rsidP="00EC50E4">
      <w:pPr>
        <w:pStyle w:val="BodyText"/>
      </w:pPr>
    </w:p>
    <w:p w14:paraId="57F48D3B" w14:textId="77777777" w:rsidR="0080381E" w:rsidRPr="00B20434" w:rsidRDefault="0080381E" w:rsidP="00EC50E4">
      <w:pPr>
        <w:pStyle w:val="ListParagraph"/>
      </w:pPr>
      <w:r w:rsidRPr="00B20434">
        <w:t>The Licence Holder shall put in place written ASB procedures detailing how complaints</w:t>
      </w:r>
      <w:r w:rsidRPr="00B20434">
        <w:rPr>
          <w:spacing w:val="40"/>
        </w:rPr>
        <w:t xml:space="preserve"> </w:t>
      </w:r>
      <w:r w:rsidRPr="00B20434">
        <w:t>made to the Licence Holder will be dealt with, a copy of which shall be provided to the tenants in the information pack. The Licence Holder shall within twenty-eight (28) days of</w:t>
      </w:r>
      <w:r w:rsidRPr="00B20434">
        <w:rPr>
          <w:spacing w:val="40"/>
        </w:rPr>
        <w:t xml:space="preserve"> </w:t>
      </w:r>
      <w:r w:rsidRPr="00B20434">
        <w:t>any demand by the Council provide their written ASB procedure.</w:t>
      </w:r>
    </w:p>
    <w:p w14:paraId="5BDAE2C7" w14:textId="77777777" w:rsidR="0080381E" w:rsidRPr="00B20434" w:rsidRDefault="0080381E" w:rsidP="00EC50E4">
      <w:pPr>
        <w:pStyle w:val="BodyText"/>
      </w:pPr>
    </w:p>
    <w:p w14:paraId="773ADE08" w14:textId="77777777" w:rsidR="0080381E" w:rsidRPr="00B20434" w:rsidRDefault="0080381E" w:rsidP="00EC50E4">
      <w:pPr>
        <w:pStyle w:val="ListParagraph"/>
      </w:pPr>
      <w:r w:rsidRPr="00B20434">
        <w:t>Where complaints of ASB or criminality are made to the Licence Holder, the Licence Holder shall investigate them and take action to resolve them. Copies of the complaint shall</w:t>
      </w:r>
      <w:r w:rsidRPr="00B20434">
        <w:rPr>
          <w:spacing w:val="-2"/>
        </w:rPr>
        <w:t xml:space="preserve"> </w:t>
      </w:r>
      <w:r w:rsidRPr="00B20434">
        <w:t xml:space="preserve">be kept together with notes arising </w:t>
      </w:r>
      <w:proofErr w:type="gramStart"/>
      <w:r w:rsidRPr="00B20434">
        <w:t>during the course of</w:t>
      </w:r>
      <w:proofErr w:type="gramEnd"/>
      <w:r w:rsidRPr="00B20434">
        <w:t xml:space="preserve"> the investigation and how the matter was resolved; and</w:t>
      </w:r>
      <w:r w:rsidRPr="00B20434">
        <w:rPr>
          <w:spacing w:val="-1"/>
        </w:rPr>
        <w:t xml:space="preserve"> </w:t>
      </w:r>
      <w:r w:rsidRPr="00B20434">
        <w:t>the</w:t>
      </w:r>
      <w:r w:rsidRPr="00B20434">
        <w:rPr>
          <w:spacing w:val="-1"/>
        </w:rPr>
        <w:t xml:space="preserve"> </w:t>
      </w:r>
      <w:r w:rsidRPr="00B20434">
        <w:t>Licence</w:t>
      </w:r>
      <w:r w:rsidRPr="00B20434">
        <w:rPr>
          <w:spacing w:val="-1"/>
        </w:rPr>
        <w:t xml:space="preserve"> </w:t>
      </w:r>
      <w:r w:rsidRPr="00B20434">
        <w:t>Holder must keep</w:t>
      </w:r>
      <w:r w:rsidRPr="00B20434">
        <w:rPr>
          <w:spacing w:val="-1"/>
        </w:rPr>
        <w:t xml:space="preserve"> </w:t>
      </w:r>
      <w:r w:rsidRPr="00B20434">
        <w:t>them for the</w:t>
      </w:r>
      <w:r w:rsidRPr="00B20434">
        <w:rPr>
          <w:spacing w:val="-1"/>
        </w:rPr>
        <w:t xml:space="preserve"> </w:t>
      </w:r>
      <w:r w:rsidRPr="00B20434">
        <w:t>duration</w:t>
      </w:r>
      <w:r w:rsidRPr="00B20434">
        <w:rPr>
          <w:spacing w:val="-1"/>
        </w:rPr>
        <w:t xml:space="preserve"> </w:t>
      </w:r>
      <w:r w:rsidRPr="00B20434">
        <w:t>of this</w:t>
      </w:r>
      <w:r w:rsidRPr="00B20434">
        <w:rPr>
          <w:spacing w:val="-4"/>
        </w:rPr>
        <w:t xml:space="preserve"> </w:t>
      </w:r>
      <w:r w:rsidRPr="00B20434">
        <w:t>Licence. Where the Licence</w:t>
      </w:r>
      <w:r w:rsidRPr="00B20434">
        <w:rPr>
          <w:spacing w:val="-1"/>
        </w:rPr>
        <w:t xml:space="preserve"> </w:t>
      </w:r>
      <w:r w:rsidRPr="00B20434">
        <w:t>Holder</w:t>
      </w:r>
      <w:r w:rsidRPr="00B20434">
        <w:rPr>
          <w:spacing w:val="-2"/>
        </w:rPr>
        <w:t xml:space="preserve"> </w:t>
      </w:r>
      <w:r w:rsidRPr="00B20434">
        <w:t>has</w:t>
      </w:r>
      <w:r w:rsidRPr="00B20434">
        <w:rPr>
          <w:spacing w:val="-4"/>
        </w:rPr>
        <w:t xml:space="preserve"> </w:t>
      </w:r>
      <w:r w:rsidRPr="00B20434">
        <w:t>reason to believe</w:t>
      </w:r>
      <w:r w:rsidRPr="00B20434">
        <w:rPr>
          <w:spacing w:val="-1"/>
        </w:rPr>
        <w:t xml:space="preserve"> </w:t>
      </w:r>
      <w:r w:rsidRPr="00B20434">
        <w:t>that criminal</w:t>
      </w:r>
      <w:r w:rsidRPr="00B20434">
        <w:rPr>
          <w:spacing w:val="-3"/>
        </w:rPr>
        <w:t xml:space="preserve"> </w:t>
      </w:r>
      <w:r w:rsidRPr="00B20434">
        <w:t xml:space="preserve">activity </w:t>
      </w:r>
      <w:r w:rsidRPr="00B20434">
        <w:lastRenderedPageBreak/>
        <w:t>is taking</w:t>
      </w:r>
      <w:r w:rsidRPr="00B20434">
        <w:rPr>
          <w:spacing w:val="-1"/>
        </w:rPr>
        <w:t xml:space="preserve"> </w:t>
      </w:r>
      <w:r w:rsidRPr="00B20434">
        <w:t>place</w:t>
      </w:r>
      <w:r w:rsidRPr="00B20434">
        <w:rPr>
          <w:spacing w:val="-1"/>
        </w:rPr>
        <w:t xml:space="preserve"> </w:t>
      </w:r>
      <w:r w:rsidRPr="00B20434">
        <w:t>at the Property, the Licence Holder must ensure that the appropriate authorities are informed.</w:t>
      </w:r>
    </w:p>
    <w:p w14:paraId="2864CEC5" w14:textId="77777777" w:rsidR="0080381E" w:rsidRPr="00B20434" w:rsidRDefault="0080381E" w:rsidP="00EC50E4">
      <w:pPr>
        <w:pStyle w:val="BodyText"/>
      </w:pPr>
    </w:p>
    <w:p w14:paraId="3E5D2AC4" w14:textId="77777777" w:rsidR="0080381E" w:rsidRPr="00B20434" w:rsidRDefault="0080381E" w:rsidP="00EC50E4">
      <w:pPr>
        <w:pStyle w:val="ListParagraph"/>
      </w:pPr>
      <w:r w:rsidRPr="00B20434">
        <w:t>There may be instances where ASB occurs more than once, but not continuously and possibly intermittently over several months. In such circumstances the Licence Holder shall, as far as reasonably practicable take all steps required to ensure that is it effectively managed and dealt with, up to and including eviction.</w:t>
      </w:r>
    </w:p>
    <w:p w14:paraId="173E7AD2" w14:textId="77777777" w:rsidR="0080381E" w:rsidRDefault="0080381E" w:rsidP="00EC50E4">
      <w:pPr>
        <w:pStyle w:val="BodyText"/>
      </w:pPr>
    </w:p>
    <w:p w14:paraId="52FA870E" w14:textId="77777777" w:rsidR="0080381E" w:rsidRDefault="0080381E" w:rsidP="003C3E48">
      <w:pPr>
        <w:pStyle w:val="Heading2"/>
        <w:numPr>
          <w:ilvl w:val="0"/>
          <w:numId w:val="0"/>
        </w:numPr>
        <w:rPr>
          <w:spacing w:val="-4"/>
        </w:rPr>
      </w:pPr>
      <w:r>
        <w:t>Appendix</w:t>
      </w:r>
      <w:r>
        <w:rPr>
          <w:spacing w:val="-5"/>
        </w:rPr>
        <w:t xml:space="preserve"> </w:t>
      </w:r>
      <w:r>
        <w:t>1</w:t>
      </w:r>
      <w:r>
        <w:rPr>
          <w:spacing w:val="-3"/>
        </w:rPr>
        <w:t xml:space="preserve"> </w:t>
      </w:r>
      <w:r>
        <w:t>-</w:t>
      </w:r>
      <w:r>
        <w:rPr>
          <w:spacing w:val="-1"/>
        </w:rPr>
        <w:t xml:space="preserve"> </w:t>
      </w:r>
      <w:r>
        <w:t>Licence</w:t>
      </w:r>
      <w:r>
        <w:rPr>
          <w:spacing w:val="-5"/>
        </w:rPr>
        <w:t xml:space="preserve"> </w:t>
      </w:r>
      <w:r>
        <w:rPr>
          <w:spacing w:val="-4"/>
        </w:rPr>
        <w:t>Fees</w:t>
      </w:r>
    </w:p>
    <w:p w14:paraId="701C09D6" w14:textId="799368D8" w:rsidR="0080381E" w:rsidRDefault="0080381E" w:rsidP="00EC50E4">
      <w:pPr>
        <w:pStyle w:val="BodyText"/>
      </w:pPr>
    </w:p>
    <w:p w14:paraId="272A19EF" w14:textId="76166862" w:rsidR="0057724E" w:rsidRDefault="0057724E" w:rsidP="00EC50E4">
      <w:pPr>
        <w:pStyle w:val="BodyText"/>
        <w:rPr>
          <w:spacing w:val="-2"/>
        </w:rPr>
      </w:pPr>
      <w:r>
        <w:t>Part</w:t>
      </w:r>
      <w:r>
        <w:rPr>
          <w:spacing w:val="80"/>
        </w:rPr>
        <w:t xml:space="preserve"> </w:t>
      </w:r>
      <w:r>
        <w:t>2</w:t>
      </w:r>
      <w:r>
        <w:rPr>
          <w:spacing w:val="80"/>
        </w:rPr>
        <w:t xml:space="preserve"> </w:t>
      </w:r>
      <w:r>
        <w:t>Housing</w:t>
      </w:r>
      <w:r>
        <w:rPr>
          <w:spacing w:val="80"/>
        </w:rPr>
        <w:t xml:space="preserve"> </w:t>
      </w:r>
      <w:r>
        <w:t>Act</w:t>
      </w:r>
      <w:r>
        <w:rPr>
          <w:spacing w:val="80"/>
        </w:rPr>
        <w:t xml:space="preserve"> </w:t>
      </w:r>
      <w:r>
        <w:t>2004</w:t>
      </w:r>
      <w:r>
        <w:rPr>
          <w:spacing w:val="80"/>
        </w:rPr>
        <w:t xml:space="preserve"> </w:t>
      </w:r>
      <w:r>
        <w:t>Mandatory</w:t>
      </w:r>
      <w:r>
        <w:rPr>
          <w:spacing w:val="80"/>
        </w:rPr>
        <w:t xml:space="preserve"> </w:t>
      </w:r>
      <w:r>
        <w:t>HMO</w:t>
      </w:r>
      <w:r>
        <w:rPr>
          <w:spacing w:val="80"/>
        </w:rPr>
        <w:t xml:space="preserve"> </w:t>
      </w:r>
      <w:r>
        <w:t>Licencing</w:t>
      </w:r>
      <w:r>
        <w:rPr>
          <w:spacing w:val="80"/>
        </w:rPr>
        <w:t xml:space="preserve"> </w:t>
      </w:r>
      <w:r>
        <w:t>(excludes</w:t>
      </w:r>
      <w:r>
        <w:rPr>
          <w:spacing w:val="80"/>
        </w:rPr>
        <w:t xml:space="preserve"> </w:t>
      </w:r>
      <w:r>
        <w:t>Additional</w:t>
      </w:r>
      <w:r>
        <w:rPr>
          <w:spacing w:val="80"/>
        </w:rPr>
        <w:t xml:space="preserve"> </w:t>
      </w:r>
      <w:r>
        <w:t>&amp;</w:t>
      </w:r>
      <w:r>
        <w:rPr>
          <w:spacing w:val="40"/>
        </w:rPr>
        <w:t xml:space="preserve"> </w:t>
      </w:r>
      <w:r>
        <w:rPr>
          <w:spacing w:val="-2"/>
        </w:rPr>
        <w:t>Selective)</w:t>
      </w:r>
    </w:p>
    <w:p w14:paraId="54AF5BEE" w14:textId="3F8345E4" w:rsidR="0057724E" w:rsidRDefault="0057724E" w:rsidP="00EC50E4">
      <w:pPr>
        <w:pStyle w:val="BodyText"/>
      </w:pPr>
    </w:p>
    <w:p w14:paraId="2A1D0004" w14:textId="1A8D72BB" w:rsidR="0057724E" w:rsidRDefault="0057724E" w:rsidP="00EC50E4">
      <w:pPr>
        <w:pStyle w:val="BodyText"/>
      </w:pPr>
      <w:r>
        <w:t>New</w:t>
      </w:r>
      <w:r>
        <w:rPr>
          <w:spacing w:val="-4"/>
        </w:rPr>
        <w:t xml:space="preserve"> </w:t>
      </w:r>
      <w:r>
        <w:t>Licence Fee</w:t>
      </w:r>
      <w:r>
        <w:rPr>
          <w:spacing w:val="-1"/>
        </w:rPr>
        <w:t xml:space="preserve"> </w:t>
      </w:r>
      <w:r>
        <w:t>2023/2024 total is £703.33 which is made up of:</w:t>
      </w:r>
    </w:p>
    <w:p w14:paraId="3F772030" w14:textId="59F72B0A" w:rsidR="0057724E" w:rsidRDefault="0057724E" w:rsidP="00EC50E4">
      <w:pPr>
        <w:pStyle w:val="ListParagraph"/>
      </w:pPr>
      <w:r>
        <w:t>Part A fee of £298.85</w:t>
      </w:r>
    </w:p>
    <w:p w14:paraId="7A3B0116" w14:textId="19A8349F" w:rsidR="0057724E" w:rsidRDefault="0057724E" w:rsidP="00EC50E4">
      <w:pPr>
        <w:pStyle w:val="ListParagraph"/>
      </w:pPr>
      <w:r>
        <w:t>Part B fee of £404.48</w:t>
      </w:r>
    </w:p>
    <w:p w14:paraId="7FFE0092" w14:textId="77777777" w:rsidR="0057724E" w:rsidRDefault="0057724E" w:rsidP="00EC50E4">
      <w:pPr>
        <w:pStyle w:val="TableParagraph"/>
      </w:pPr>
    </w:p>
    <w:p w14:paraId="597B31C1" w14:textId="6575D64B" w:rsidR="0057724E" w:rsidRDefault="0057724E" w:rsidP="00EC50E4">
      <w:pPr>
        <w:pStyle w:val="TableParagraph"/>
      </w:pPr>
      <w:r>
        <w:t>Renewal</w:t>
      </w:r>
      <w:r>
        <w:rPr>
          <w:spacing w:val="-5"/>
        </w:rPr>
        <w:t xml:space="preserve"> </w:t>
      </w:r>
      <w:r>
        <w:t>Licence</w:t>
      </w:r>
      <w:r>
        <w:rPr>
          <w:spacing w:val="-3"/>
        </w:rPr>
        <w:t xml:space="preserve"> </w:t>
      </w:r>
      <w:r>
        <w:t>Fee</w:t>
      </w:r>
      <w:r>
        <w:rPr>
          <w:spacing w:val="-3"/>
        </w:rPr>
        <w:t xml:space="preserve"> </w:t>
      </w:r>
      <w:r>
        <w:t>2023/2024 total is £545.40 which is made up to:</w:t>
      </w:r>
    </w:p>
    <w:p w14:paraId="74AAFB25" w14:textId="4CB1E945" w:rsidR="0057724E" w:rsidRDefault="0057724E" w:rsidP="00EC50E4">
      <w:pPr>
        <w:pStyle w:val="ListParagraph"/>
      </w:pPr>
      <w:r>
        <w:t>Part A fee of £221.86</w:t>
      </w:r>
    </w:p>
    <w:p w14:paraId="64F76CA9" w14:textId="341F47D5" w:rsidR="0057724E" w:rsidRDefault="0057724E" w:rsidP="003C3E48">
      <w:pPr>
        <w:pStyle w:val="ListParagraph"/>
      </w:pPr>
      <w:r>
        <w:t>Part B fee of £323.54</w:t>
      </w:r>
    </w:p>
    <w:p w14:paraId="1BB0501B" w14:textId="77777777" w:rsidR="003C3E48" w:rsidRDefault="003C3E48" w:rsidP="003C3E48">
      <w:pPr>
        <w:ind w:left="0"/>
      </w:pPr>
    </w:p>
    <w:p w14:paraId="3073D08B" w14:textId="77777777" w:rsidR="0080381E" w:rsidRDefault="0080381E" w:rsidP="003C3E48">
      <w:pPr>
        <w:pStyle w:val="Heading2"/>
        <w:numPr>
          <w:ilvl w:val="0"/>
          <w:numId w:val="0"/>
        </w:numPr>
      </w:pPr>
      <w:r>
        <w:t>Appe</w:t>
      </w:r>
      <w:r w:rsidR="007F0979">
        <w:t>n</w:t>
      </w:r>
      <w:r>
        <w:t>dix</w:t>
      </w:r>
      <w:r>
        <w:rPr>
          <w:spacing w:val="-3"/>
        </w:rPr>
        <w:t xml:space="preserve"> </w:t>
      </w:r>
      <w:r>
        <w:t>2 –</w:t>
      </w:r>
      <w:r>
        <w:rPr>
          <w:spacing w:val="-3"/>
        </w:rPr>
        <w:t xml:space="preserve"> </w:t>
      </w:r>
      <w:r>
        <w:t>Information</w:t>
      </w:r>
      <w:r>
        <w:rPr>
          <w:spacing w:val="-4"/>
        </w:rPr>
        <w:t xml:space="preserve"> </w:t>
      </w:r>
      <w:r>
        <w:t>Required</w:t>
      </w:r>
      <w:r>
        <w:rPr>
          <w:spacing w:val="-6"/>
        </w:rPr>
        <w:t xml:space="preserve"> </w:t>
      </w:r>
      <w:proofErr w:type="gramStart"/>
      <w:r>
        <w:t>For</w:t>
      </w:r>
      <w:proofErr w:type="gramEnd"/>
      <w:r>
        <w:rPr>
          <w:spacing w:val="-3"/>
        </w:rPr>
        <w:t xml:space="preserve"> </w:t>
      </w:r>
      <w:r>
        <w:t>A</w:t>
      </w:r>
      <w:r>
        <w:rPr>
          <w:spacing w:val="2"/>
        </w:rPr>
        <w:t xml:space="preserve"> </w:t>
      </w:r>
      <w:r>
        <w:t>Licence</w:t>
      </w:r>
      <w:r>
        <w:rPr>
          <w:spacing w:val="-3"/>
        </w:rPr>
        <w:t xml:space="preserve"> </w:t>
      </w:r>
      <w:r>
        <w:t>Application</w:t>
      </w:r>
    </w:p>
    <w:p w14:paraId="2FB9D129" w14:textId="77777777" w:rsidR="0080381E" w:rsidRDefault="0080381E" w:rsidP="003C3E48">
      <w:pPr>
        <w:pStyle w:val="Heading3"/>
        <w:numPr>
          <w:ilvl w:val="0"/>
          <w:numId w:val="0"/>
        </w:numPr>
        <w:ind w:left="480"/>
      </w:pPr>
      <w:r>
        <w:t>The</w:t>
      </w:r>
      <w:r>
        <w:rPr>
          <w:spacing w:val="-1"/>
        </w:rPr>
        <w:t xml:space="preserve"> </w:t>
      </w:r>
      <w:r>
        <w:t>Licence Holder</w:t>
      </w:r>
    </w:p>
    <w:p w14:paraId="0699D735" w14:textId="77777777" w:rsidR="0080381E" w:rsidRDefault="0080381E" w:rsidP="00EC50E4">
      <w:pPr>
        <w:pStyle w:val="BodyText"/>
      </w:pPr>
    </w:p>
    <w:p w14:paraId="56E1C067" w14:textId="77777777" w:rsidR="0080381E" w:rsidRDefault="0080381E" w:rsidP="00EC50E4">
      <w:pPr>
        <w:pStyle w:val="BodyText"/>
      </w:pPr>
      <w:r>
        <w:t>Any person who owns or manages a property can apply for a licence. Usually this is the person who receives the rent. This could be freeholder or any other owner or lessor who receives rent (whether directly or through an agent or trustee) from tenants or lodgers in the premises.</w:t>
      </w:r>
    </w:p>
    <w:p w14:paraId="2D9F1971" w14:textId="77777777" w:rsidR="0080381E" w:rsidRDefault="0080381E" w:rsidP="00EC50E4">
      <w:pPr>
        <w:pStyle w:val="BodyText"/>
      </w:pPr>
    </w:p>
    <w:p w14:paraId="4B9FDEB7" w14:textId="77777777" w:rsidR="0080381E" w:rsidRDefault="0080381E" w:rsidP="00EC50E4">
      <w:pPr>
        <w:pStyle w:val="BodyText"/>
      </w:pPr>
      <w:r>
        <w:t>In determining whether the proposed licence holder is the most appropriate party the council will consider whether they have:</w:t>
      </w:r>
    </w:p>
    <w:p w14:paraId="4F2FE414" w14:textId="77777777" w:rsidR="0080381E" w:rsidRDefault="0080381E" w:rsidP="00EC50E4">
      <w:pPr>
        <w:pStyle w:val="BodyText"/>
      </w:pPr>
    </w:p>
    <w:p w14:paraId="7B4DA5AF" w14:textId="77777777" w:rsidR="0080381E" w:rsidRPr="007F0979" w:rsidRDefault="0080381E" w:rsidP="00EC50E4">
      <w:pPr>
        <w:pStyle w:val="ListParagraph"/>
        <w:numPr>
          <w:ilvl w:val="0"/>
          <w:numId w:val="1"/>
        </w:numPr>
        <w:rPr>
          <w:spacing w:val="-2"/>
        </w:rPr>
      </w:pPr>
      <w:r>
        <w:t>The</w:t>
      </w:r>
      <w:r>
        <w:rPr>
          <w:spacing w:val="-4"/>
        </w:rPr>
        <w:t xml:space="preserve"> </w:t>
      </w:r>
      <w:r>
        <w:t>authority</w:t>
      </w:r>
      <w:r>
        <w:rPr>
          <w:spacing w:val="-5"/>
        </w:rPr>
        <w:t xml:space="preserve"> </w:t>
      </w:r>
      <w:r>
        <w:t>to</w:t>
      </w:r>
      <w:r>
        <w:rPr>
          <w:spacing w:val="-6"/>
        </w:rPr>
        <w:t xml:space="preserve"> </w:t>
      </w:r>
      <w:r>
        <w:t>ensure</w:t>
      </w:r>
      <w:r>
        <w:rPr>
          <w:spacing w:val="-2"/>
        </w:rPr>
        <w:t xml:space="preserve"> </w:t>
      </w:r>
      <w:r>
        <w:t>compliance</w:t>
      </w:r>
      <w:r>
        <w:rPr>
          <w:spacing w:val="-1"/>
        </w:rPr>
        <w:t xml:space="preserve"> </w:t>
      </w:r>
      <w:r>
        <w:t>with</w:t>
      </w:r>
      <w:r>
        <w:rPr>
          <w:spacing w:val="-2"/>
        </w:rPr>
        <w:t xml:space="preserve"> </w:t>
      </w:r>
      <w:r>
        <w:t>the</w:t>
      </w:r>
      <w:r>
        <w:rPr>
          <w:spacing w:val="-2"/>
        </w:rPr>
        <w:t xml:space="preserve"> </w:t>
      </w:r>
      <w:r>
        <w:t>licence</w:t>
      </w:r>
      <w:r>
        <w:rPr>
          <w:spacing w:val="-1"/>
        </w:rPr>
        <w:t xml:space="preserve"> </w:t>
      </w:r>
      <w:proofErr w:type="gramStart"/>
      <w:r>
        <w:rPr>
          <w:spacing w:val="-2"/>
        </w:rPr>
        <w:t>conditions</w:t>
      </w:r>
      <w:proofErr w:type="gramEnd"/>
    </w:p>
    <w:p w14:paraId="6CDA2348" w14:textId="77777777" w:rsidR="007F0979" w:rsidRDefault="007F0979" w:rsidP="00EC50E4">
      <w:pPr>
        <w:pStyle w:val="ListParagraph"/>
        <w:numPr>
          <w:ilvl w:val="0"/>
          <w:numId w:val="1"/>
        </w:numPr>
        <w:rPr>
          <w:spacing w:val="-2"/>
        </w:rPr>
      </w:pPr>
      <w:r>
        <w:t xml:space="preserve">The authority to let and terminate the tenancies and receive the rental income for the whole </w:t>
      </w:r>
      <w:proofErr w:type="gramStart"/>
      <w:r>
        <w:rPr>
          <w:spacing w:val="-2"/>
        </w:rPr>
        <w:t>property</w:t>
      </w:r>
      <w:proofErr w:type="gramEnd"/>
    </w:p>
    <w:p w14:paraId="078872FA" w14:textId="77777777" w:rsidR="007F0979" w:rsidRDefault="007F0979" w:rsidP="00EC50E4">
      <w:pPr>
        <w:pStyle w:val="ListParagraph"/>
        <w:numPr>
          <w:ilvl w:val="0"/>
          <w:numId w:val="1"/>
        </w:numPr>
        <w:rPr>
          <w:spacing w:val="-2"/>
        </w:rPr>
      </w:pPr>
      <w:r>
        <w:t>Are able</w:t>
      </w:r>
      <w:r>
        <w:rPr>
          <w:spacing w:val="1"/>
        </w:rPr>
        <w:t xml:space="preserve"> </w:t>
      </w:r>
      <w:r>
        <w:t>to</w:t>
      </w:r>
      <w:r>
        <w:rPr>
          <w:spacing w:val="-5"/>
        </w:rPr>
        <w:t xml:space="preserve"> </w:t>
      </w:r>
      <w:r>
        <w:t>access</w:t>
      </w:r>
      <w:r>
        <w:rPr>
          <w:spacing w:val="-2"/>
        </w:rPr>
        <w:t xml:space="preserve"> </w:t>
      </w:r>
      <w:r>
        <w:t>all</w:t>
      </w:r>
      <w:r>
        <w:rPr>
          <w:spacing w:val="-1"/>
        </w:rPr>
        <w:t xml:space="preserve"> </w:t>
      </w:r>
      <w:r>
        <w:t>parts</w:t>
      </w:r>
      <w:r>
        <w:rPr>
          <w:spacing w:val="-3"/>
        </w:rPr>
        <w:t xml:space="preserve"> </w:t>
      </w:r>
      <w:r>
        <w:t>of</w:t>
      </w:r>
      <w:r>
        <w:rPr>
          <w:spacing w:val="-3"/>
        </w:rPr>
        <w:t xml:space="preserve"> </w:t>
      </w:r>
      <w:r>
        <w:t>the</w:t>
      </w:r>
      <w:r>
        <w:rPr>
          <w:spacing w:val="-4"/>
        </w:rPr>
        <w:t xml:space="preserve"> </w:t>
      </w:r>
      <w:proofErr w:type="gramStart"/>
      <w:r>
        <w:rPr>
          <w:spacing w:val="-2"/>
        </w:rPr>
        <w:t>premises</w:t>
      </w:r>
      <w:proofErr w:type="gramEnd"/>
    </w:p>
    <w:p w14:paraId="225A7EF9" w14:textId="77777777" w:rsidR="0080381E" w:rsidRDefault="0080381E" w:rsidP="00EC50E4">
      <w:pPr>
        <w:pStyle w:val="BodyText"/>
      </w:pPr>
    </w:p>
    <w:p w14:paraId="04C5E55C" w14:textId="77777777" w:rsidR="0080381E" w:rsidRDefault="0080381E" w:rsidP="003C3E48">
      <w:pPr>
        <w:pStyle w:val="Heading2"/>
        <w:numPr>
          <w:ilvl w:val="0"/>
          <w:numId w:val="0"/>
        </w:numPr>
        <w:rPr>
          <w:spacing w:val="-4"/>
        </w:rPr>
      </w:pPr>
      <w:r>
        <w:t>Appendix</w:t>
      </w:r>
      <w:r>
        <w:rPr>
          <w:spacing w:val="-3"/>
        </w:rPr>
        <w:t xml:space="preserve"> </w:t>
      </w:r>
      <w:r>
        <w:t>3:</w:t>
      </w:r>
      <w:r>
        <w:rPr>
          <w:spacing w:val="-5"/>
        </w:rPr>
        <w:t xml:space="preserve"> </w:t>
      </w:r>
      <w:r>
        <w:t>Fit</w:t>
      </w:r>
      <w:r>
        <w:rPr>
          <w:spacing w:val="-5"/>
        </w:rPr>
        <w:t xml:space="preserve"> </w:t>
      </w:r>
      <w:r>
        <w:t>and</w:t>
      </w:r>
      <w:r>
        <w:rPr>
          <w:spacing w:val="-1"/>
        </w:rPr>
        <w:t xml:space="preserve"> </w:t>
      </w:r>
      <w:r>
        <w:t>Proper</w:t>
      </w:r>
      <w:r>
        <w:rPr>
          <w:spacing w:val="-4"/>
        </w:rPr>
        <w:t xml:space="preserve"> Test</w:t>
      </w:r>
    </w:p>
    <w:p w14:paraId="36FCB82A" w14:textId="77777777" w:rsidR="0080381E" w:rsidRDefault="0080381E" w:rsidP="003C3E48">
      <w:pPr>
        <w:pStyle w:val="BodyText"/>
      </w:pPr>
    </w:p>
    <w:p w14:paraId="1831F083" w14:textId="77777777" w:rsidR="0080381E" w:rsidRDefault="0080381E" w:rsidP="003C3E48">
      <w:pPr>
        <w:pStyle w:val="BodyText"/>
      </w:pPr>
      <w:r>
        <w:t>Before</w:t>
      </w:r>
      <w:r>
        <w:rPr>
          <w:spacing w:val="40"/>
        </w:rPr>
        <w:t xml:space="preserve"> </w:t>
      </w:r>
      <w:r>
        <w:t>considering</w:t>
      </w:r>
      <w:r>
        <w:rPr>
          <w:spacing w:val="39"/>
        </w:rPr>
        <w:t xml:space="preserve"> </w:t>
      </w:r>
      <w:r>
        <w:t>a</w:t>
      </w:r>
      <w:r>
        <w:rPr>
          <w:spacing w:val="40"/>
        </w:rPr>
        <w:t xml:space="preserve"> </w:t>
      </w:r>
      <w:r>
        <w:t>licence</w:t>
      </w:r>
      <w:r>
        <w:rPr>
          <w:spacing w:val="40"/>
        </w:rPr>
        <w:t xml:space="preserve"> </w:t>
      </w:r>
      <w:r>
        <w:t>application</w:t>
      </w:r>
      <w:r>
        <w:rPr>
          <w:spacing w:val="40"/>
        </w:rPr>
        <w:t xml:space="preserve"> </w:t>
      </w:r>
      <w:r>
        <w:t>the</w:t>
      </w:r>
      <w:r>
        <w:rPr>
          <w:spacing w:val="40"/>
        </w:rPr>
        <w:t xml:space="preserve"> </w:t>
      </w:r>
      <w:r>
        <w:t>council</w:t>
      </w:r>
      <w:r>
        <w:rPr>
          <w:spacing w:val="40"/>
        </w:rPr>
        <w:t xml:space="preserve"> </w:t>
      </w:r>
      <w:r>
        <w:t>has</w:t>
      </w:r>
      <w:r>
        <w:rPr>
          <w:spacing w:val="40"/>
        </w:rPr>
        <w:t xml:space="preserve"> </w:t>
      </w:r>
      <w:r>
        <w:t>a</w:t>
      </w:r>
      <w:r>
        <w:rPr>
          <w:spacing w:val="39"/>
        </w:rPr>
        <w:t xml:space="preserve"> </w:t>
      </w:r>
      <w:r>
        <w:t>duty</w:t>
      </w:r>
      <w:r>
        <w:rPr>
          <w:spacing w:val="40"/>
        </w:rPr>
        <w:t xml:space="preserve"> </w:t>
      </w:r>
      <w:r>
        <w:t>to</w:t>
      </w:r>
      <w:r>
        <w:rPr>
          <w:spacing w:val="40"/>
        </w:rPr>
        <w:t xml:space="preserve"> </w:t>
      </w:r>
      <w:r>
        <w:t>consider</w:t>
      </w:r>
      <w:r>
        <w:rPr>
          <w:spacing w:val="40"/>
        </w:rPr>
        <w:t xml:space="preserve"> </w:t>
      </w:r>
      <w:r>
        <w:t>whether</w:t>
      </w:r>
      <w:r>
        <w:rPr>
          <w:spacing w:val="40"/>
        </w:rPr>
        <w:t xml:space="preserve"> </w:t>
      </w:r>
      <w:r>
        <w:t>the</w:t>
      </w:r>
      <w:r>
        <w:rPr>
          <w:spacing w:val="40"/>
        </w:rPr>
        <w:t xml:space="preserve"> </w:t>
      </w:r>
      <w:r>
        <w:t>proposed licence holder and manager is fit and proper having regard to the following:</w:t>
      </w:r>
    </w:p>
    <w:p w14:paraId="4EE48F7B" w14:textId="77777777" w:rsidR="0080381E" w:rsidRDefault="0080381E" w:rsidP="003C3E48">
      <w:pPr>
        <w:pStyle w:val="BodyText"/>
      </w:pPr>
    </w:p>
    <w:p w14:paraId="31613CDF" w14:textId="77777777" w:rsidR="0080381E" w:rsidRDefault="0080381E" w:rsidP="003C3E48">
      <w:pPr>
        <w:pStyle w:val="ListParagraph"/>
        <w:numPr>
          <w:ilvl w:val="0"/>
          <w:numId w:val="1"/>
        </w:numPr>
        <w:rPr>
          <w:spacing w:val="-10"/>
        </w:rPr>
      </w:pPr>
      <w:r>
        <w:t>Whether</w:t>
      </w:r>
      <w:r>
        <w:rPr>
          <w:spacing w:val="-3"/>
        </w:rPr>
        <w:t xml:space="preserve"> </w:t>
      </w:r>
      <w:r>
        <w:t>the</w:t>
      </w:r>
      <w:r>
        <w:rPr>
          <w:spacing w:val="-6"/>
        </w:rPr>
        <w:t xml:space="preserve"> </w:t>
      </w:r>
      <w:r>
        <w:t>proposed</w:t>
      </w:r>
      <w:r>
        <w:rPr>
          <w:spacing w:val="-1"/>
        </w:rPr>
        <w:t xml:space="preserve"> </w:t>
      </w:r>
      <w:r>
        <w:t>licence</w:t>
      </w:r>
      <w:r>
        <w:rPr>
          <w:spacing w:val="-6"/>
        </w:rPr>
        <w:t xml:space="preserve"> </w:t>
      </w:r>
      <w:r>
        <w:t>holder</w:t>
      </w:r>
      <w:r>
        <w:rPr>
          <w:spacing w:val="-2"/>
        </w:rPr>
        <w:t xml:space="preserve"> </w:t>
      </w:r>
      <w:r>
        <w:t>has</w:t>
      </w:r>
      <w:r>
        <w:rPr>
          <w:spacing w:val="-4"/>
        </w:rPr>
        <w:t xml:space="preserve"> </w:t>
      </w:r>
      <w:r>
        <w:t>contravened</w:t>
      </w:r>
      <w:r>
        <w:rPr>
          <w:spacing w:val="-1"/>
        </w:rPr>
        <w:t xml:space="preserve"> </w:t>
      </w:r>
      <w:r>
        <w:t>any</w:t>
      </w:r>
      <w:r>
        <w:rPr>
          <w:spacing w:val="-4"/>
        </w:rPr>
        <w:t xml:space="preserve"> </w:t>
      </w:r>
      <w:r>
        <w:t>housing</w:t>
      </w:r>
      <w:r>
        <w:rPr>
          <w:spacing w:val="-6"/>
        </w:rPr>
        <w:t xml:space="preserve"> </w:t>
      </w:r>
      <w:r>
        <w:t>related</w:t>
      </w:r>
      <w:r>
        <w:rPr>
          <w:spacing w:val="-1"/>
        </w:rPr>
        <w:t xml:space="preserve"> </w:t>
      </w:r>
      <w:r>
        <w:t>laws</w:t>
      </w:r>
      <w:r>
        <w:rPr>
          <w:spacing w:val="9"/>
        </w:rPr>
        <w:t xml:space="preserve"> </w:t>
      </w:r>
      <w:r>
        <w:rPr>
          <w:spacing w:val="-10"/>
        </w:rPr>
        <w:t>+</w:t>
      </w:r>
    </w:p>
    <w:p w14:paraId="7A691305" w14:textId="77777777" w:rsidR="0080381E" w:rsidRDefault="0080381E" w:rsidP="003C3E48">
      <w:pPr>
        <w:pStyle w:val="ListParagraph"/>
        <w:numPr>
          <w:ilvl w:val="0"/>
          <w:numId w:val="1"/>
        </w:numPr>
        <w:rPr>
          <w:spacing w:val="-2"/>
        </w:rPr>
      </w:pPr>
      <w:r>
        <w:t>Convictions</w:t>
      </w:r>
      <w:r>
        <w:rPr>
          <w:spacing w:val="-4"/>
        </w:rPr>
        <w:t xml:space="preserve"> </w:t>
      </w:r>
      <w:r>
        <w:t>relating</w:t>
      </w:r>
      <w:r>
        <w:rPr>
          <w:spacing w:val="-5"/>
        </w:rPr>
        <w:t xml:space="preserve"> </w:t>
      </w:r>
      <w:r>
        <w:t>to</w:t>
      </w:r>
      <w:r>
        <w:rPr>
          <w:spacing w:val="-1"/>
        </w:rPr>
        <w:t xml:space="preserve"> </w:t>
      </w:r>
      <w:r>
        <w:t>offences</w:t>
      </w:r>
      <w:r>
        <w:rPr>
          <w:spacing w:val="-4"/>
        </w:rPr>
        <w:t xml:space="preserve"> </w:t>
      </w:r>
      <w:r>
        <w:t>involving</w:t>
      </w:r>
      <w:r>
        <w:rPr>
          <w:spacing w:val="-5"/>
        </w:rPr>
        <w:t xml:space="preserve"> </w:t>
      </w:r>
      <w:r>
        <w:t>dishonesty,</w:t>
      </w:r>
      <w:r>
        <w:rPr>
          <w:spacing w:val="-5"/>
        </w:rPr>
        <w:t xml:space="preserve"> </w:t>
      </w:r>
      <w:r>
        <w:t>violence,</w:t>
      </w:r>
      <w:r>
        <w:rPr>
          <w:spacing w:val="-4"/>
        </w:rPr>
        <w:t xml:space="preserve"> </w:t>
      </w:r>
      <w:r>
        <w:t>sexual</w:t>
      </w:r>
      <w:r>
        <w:rPr>
          <w:spacing w:val="-7"/>
        </w:rPr>
        <w:t xml:space="preserve"> </w:t>
      </w:r>
      <w:r>
        <w:t>offences,</w:t>
      </w:r>
      <w:r>
        <w:rPr>
          <w:spacing w:val="-5"/>
        </w:rPr>
        <w:t xml:space="preserve"> </w:t>
      </w:r>
      <w:r>
        <w:t>drugs</w:t>
      </w:r>
      <w:r>
        <w:rPr>
          <w:spacing w:val="-4"/>
        </w:rPr>
        <w:t xml:space="preserve"> </w:t>
      </w:r>
      <w:r>
        <w:t>or</w:t>
      </w:r>
      <w:r>
        <w:rPr>
          <w:spacing w:val="-1"/>
        </w:rPr>
        <w:t xml:space="preserve"> </w:t>
      </w:r>
      <w:proofErr w:type="gramStart"/>
      <w:r>
        <w:rPr>
          <w:spacing w:val="-2"/>
        </w:rPr>
        <w:t>fraud</w:t>
      </w:r>
      <w:proofErr w:type="gramEnd"/>
    </w:p>
    <w:p w14:paraId="2C0BA91E" w14:textId="77777777" w:rsidR="0080381E" w:rsidRDefault="0080381E" w:rsidP="003C3E48">
      <w:pPr>
        <w:pStyle w:val="ListParagraph"/>
        <w:numPr>
          <w:ilvl w:val="0"/>
          <w:numId w:val="1"/>
        </w:numPr>
        <w:rPr>
          <w:spacing w:val="-2"/>
        </w:rPr>
      </w:pPr>
      <w:r>
        <w:t>Convictions</w:t>
      </w:r>
      <w:r>
        <w:rPr>
          <w:spacing w:val="-5"/>
        </w:rPr>
        <w:t xml:space="preserve"> </w:t>
      </w:r>
      <w:r>
        <w:t>relating</w:t>
      </w:r>
      <w:r>
        <w:rPr>
          <w:spacing w:val="-7"/>
        </w:rPr>
        <w:t xml:space="preserve"> </w:t>
      </w:r>
      <w:r>
        <w:t>to</w:t>
      </w:r>
      <w:r>
        <w:rPr>
          <w:spacing w:val="-1"/>
        </w:rPr>
        <w:t xml:space="preserve"> </w:t>
      </w:r>
      <w:r>
        <w:t>unlawful</w:t>
      </w:r>
      <w:r>
        <w:rPr>
          <w:spacing w:val="-9"/>
        </w:rPr>
        <w:t xml:space="preserve"> </w:t>
      </w:r>
      <w:r>
        <w:t>discrimination</w:t>
      </w:r>
      <w:r>
        <w:rPr>
          <w:spacing w:val="-6"/>
        </w:rPr>
        <w:t xml:space="preserve"> </w:t>
      </w:r>
      <w:proofErr w:type="gramStart"/>
      <w:r>
        <w:rPr>
          <w:spacing w:val="-2"/>
        </w:rPr>
        <w:t>practices</w:t>
      </w:r>
      <w:proofErr w:type="gramEnd"/>
    </w:p>
    <w:p w14:paraId="5663B8F1" w14:textId="77777777" w:rsidR="0080381E" w:rsidRDefault="0080381E" w:rsidP="003C3E48">
      <w:pPr>
        <w:pStyle w:val="ListParagraph"/>
        <w:numPr>
          <w:ilvl w:val="0"/>
          <w:numId w:val="1"/>
        </w:numPr>
        <w:rPr>
          <w:spacing w:val="-2"/>
        </w:rPr>
      </w:pPr>
      <w:r>
        <w:t>Whether they have been subject to any legal proceedings by a Local Authority for breaches of planning, compulsory purchase, environmental protection legislation or other relevant</w:t>
      </w:r>
      <w:r>
        <w:rPr>
          <w:spacing w:val="80"/>
        </w:rPr>
        <w:t xml:space="preserve"> </w:t>
      </w:r>
      <w:proofErr w:type="gramStart"/>
      <w:r>
        <w:rPr>
          <w:spacing w:val="-2"/>
        </w:rPr>
        <w:t>legislation</w:t>
      </w:r>
      <w:proofErr w:type="gramEnd"/>
    </w:p>
    <w:p w14:paraId="4ABAD59C" w14:textId="77777777" w:rsidR="0080381E" w:rsidRDefault="0080381E" w:rsidP="003C3E48">
      <w:pPr>
        <w:pStyle w:val="ListParagraph"/>
        <w:numPr>
          <w:ilvl w:val="0"/>
          <w:numId w:val="1"/>
        </w:numPr>
        <w:rPr>
          <w:spacing w:val="-2"/>
        </w:rPr>
      </w:pPr>
      <w:r>
        <w:t>Has</w:t>
      </w:r>
      <w:r>
        <w:rPr>
          <w:spacing w:val="-3"/>
        </w:rPr>
        <w:t xml:space="preserve"> </w:t>
      </w:r>
      <w:r>
        <w:t>been subject</w:t>
      </w:r>
      <w:r>
        <w:rPr>
          <w:spacing w:val="-4"/>
        </w:rPr>
        <w:t xml:space="preserve"> </w:t>
      </w:r>
      <w:r>
        <w:t>to previous</w:t>
      </w:r>
      <w:r>
        <w:rPr>
          <w:spacing w:val="-3"/>
        </w:rPr>
        <w:t xml:space="preserve"> </w:t>
      </w:r>
      <w:r>
        <w:t>management</w:t>
      </w:r>
      <w:r>
        <w:rPr>
          <w:spacing w:val="-4"/>
        </w:rPr>
        <w:t xml:space="preserve"> </w:t>
      </w:r>
      <w:r>
        <w:t>orders</w:t>
      </w:r>
      <w:r>
        <w:rPr>
          <w:spacing w:val="-3"/>
        </w:rPr>
        <w:t xml:space="preserve"> </w:t>
      </w:r>
      <w:r>
        <w:t>or</w:t>
      </w:r>
      <w:r>
        <w:rPr>
          <w:spacing w:val="-1"/>
        </w:rPr>
        <w:t xml:space="preserve"> </w:t>
      </w:r>
      <w:r>
        <w:t>banning</w:t>
      </w:r>
      <w:r>
        <w:rPr>
          <w:spacing w:val="-5"/>
        </w:rPr>
        <w:t xml:space="preserve"> </w:t>
      </w:r>
      <w:proofErr w:type="gramStart"/>
      <w:r>
        <w:rPr>
          <w:spacing w:val="-2"/>
        </w:rPr>
        <w:t>orders</w:t>
      </w:r>
      <w:proofErr w:type="gramEnd"/>
    </w:p>
    <w:p w14:paraId="7CA19643" w14:textId="77777777" w:rsidR="0080381E" w:rsidRDefault="0080381E" w:rsidP="003C3E48">
      <w:pPr>
        <w:pStyle w:val="ListParagraph"/>
        <w:numPr>
          <w:ilvl w:val="0"/>
          <w:numId w:val="1"/>
        </w:numPr>
        <w:rPr>
          <w:spacing w:val="-2"/>
        </w:rPr>
      </w:pPr>
      <w:r>
        <w:t>Any</w:t>
      </w:r>
      <w:r>
        <w:rPr>
          <w:spacing w:val="-4"/>
        </w:rPr>
        <w:t xml:space="preserve"> </w:t>
      </w:r>
      <w:r>
        <w:t>other</w:t>
      </w:r>
      <w:r>
        <w:rPr>
          <w:spacing w:val="-2"/>
        </w:rPr>
        <w:t xml:space="preserve"> </w:t>
      </w:r>
      <w:r>
        <w:t>considerations</w:t>
      </w:r>
      <w:r>
        <w:rPr>
          <w:spacing w:val="-4"/>
        </w:rPr>
        <w:t xml:space="preserve"> </w:t>
      </w:r>
      <w:r>
        <w:t>that</w:t>
      </w:r>
      <w:r>
        <w:rPr>
          <w:spacing w:val="-5"/>
        </w:rPr>
        <w:t xml:space="preserve"> </w:t>
      </w:r>
      <w:r>
        <w:t>may</w:t>
      </w:r>
      <w:r>
        <w:rPr>
          <w:spacing w:val="-4"/>
        </w:rPr>
        <w:t xml:space="preserve"> </w:t>
      </w:r>
      <w:r>
        <w:t xml:space="preserve">be </w:t>
      </w:r>
      <w:r>
        <w:rPr>
          <w:spacing w:val="-2"/>
        </w:rPr>
        <w:t>relevant</w:t>
      </w:r>
    </w:p>
    <w:p w14:paraId="5E0E8B50" w14:textId="77777777" w:rsidR="007F0979" w:rsidRDefault="007F0979" w:rsidP="005F7007">
      <w:pPr>
        <w:pStyle w:val="ListParagraph"/>
        <w:numPr>
          <w:ilvl w:val="0"/>
          <w:numId w:val="0"/>
        </w:numPr>
        <w:ind w:left="1081"/>
      </w:pPr>
    </w:p>
    <w:p w14:paraId="6F036961" w14:textId="77777777" w:rsidR="007F0979" w:rsidRDefault="007F0979" w:rsidP="003C3E48">
      <w:pPr>
        <w:pStyle w:val="BodyText"/>
      </w:pPr>
      <w:r>
        <w:t>Consideration of ‘persons associated or formally associated’ with the proposed licence holder will be</w:t>
      </w:r>
      <w:r>
        <w:rPr>
          <w:spacing w:val="40"/>
        </w:rPr>
        <w:t xml:space="preserve"> </w:t>
      </w:r>
      <w:r>
        <w:t>considered when determining the proposed licence holder and manager’s fitness.</w:t>
      </w:r>
    </w:p>
    <w:p w14:paraId="70EEAEF6" w14:textId="77777777" w:rsidR="007F0979" w:rsidRPr="007F0979" w:rsidRDefault="007F0979" w:rsidP="003C3E48">
      <w:pPr>
        <w:pStyle w:val="BodyText"/>
      </w:pPr>
    </w:p>
    <w:p w14:paraId="0FBB15F8" w14:textId="77777777" w:rsidR="007F0979" w:rsidRDefault="007F0979" w:rsidP="003C3E48">
      <w:pPr>
        <w:pStyle w:val="BodyText"/>
      </w:pPr>
      <w:r>
        <w:t>When</w:t>
      </w:r>
      <w:r>
        <w:rPr>
          <w:spacing w:val="70"/>
        </w:rPr>
        <w:t xml:space="preserve"> </w:t>
      </w:r>
      <w:r>
        <w:t>deciding</w:t>
      </w:r>
      <w:r>
        <w:rPr>
          <w:spacing w:val="68"/>
        </w:rPr>
        <w:t xml:space="preserve"> </w:t>
      </w:r>
      <w:r>
        <w:t>if</w:t>
      </w:r>
      <w:r>
        <w:rPr>
          <w:spacing w:val="67"/>
        </w:rPr>
        <w:t xml:space="preserve"> </w:t>
      </w:r>
      <w:r>
        <w:t>the</w:t>
      </w:r>
      <w:r>
        <w:rPr>
          <w:spacing w:val="70"/>
        </w:rPr>
        <w:t xml:space="preserve"> </w:t>
      </w:r>
      <w:r>
        <w:t>applicant</w:t>
      </w:r>
      <w:r>
        <w:rPr>
          <w:spacing w:val="67"/>
        </w:rPr>
        <w:t xml:space="preserve"> </w:t>
      </w:r>
      <w:r>
        <w:t>is</w:t>
      </w:r>
      <w:r>
        <w:rPr>
          <w:spacing w:val="68"/>
        </w:rPr>
        <w:t xml:space="preserve"> </w:t>
      </w:r>
      <w:r>
        <w:t>fit</w:t>
      </w:r>
      <w:r>
        <w:rPr>
          <w:spacing w:val="67"/>
        </w:rPr>
        <w:t xml:space="preserve"> </w:t>
      </w:r>
      <w:r>
        <w:t>and</w:t>
      </w:r>
      <w:r>
        <w:rPr>
          <w:spacing w:val="70"/>
        </w:rPr>
        <w:t xml:space="preserve"> </w:t>
      </w:r>
      <w:r>
        <w:t>proper,</w:t>
      </w:r>
      <w:r>
        <w:rPr>
          <w:spacing w:val="67"/>
        </w:rPr>
        <w:t xml:space="preserve"> </w:t>
      </w:r>
      <w:r>
        <w:t>each</w:t>
      </w:r>
      <w:r>
        <w:rPr>
          <w:spacing w:val="70"/>
        </w:rPr>
        <w:t xml:space="preserve"> </w:t>
      </w:r>
      <w:r>
        <w:t>case</w:t>
      </w:r>
      <w:r>
        <w:rPr>
          <w:spacing w:val="70"/>
        </w:rPr>
        <w:t xml:space="preserve"> </w:t>
      </w:r>
      <w:r>
        <w:t>will</w:t>
      </w:r>
      <w:r>
        <w:rPr>
          <w:spacing w:val="69"/>
        </w:rPr>
        <w:t xml:space="preserve"> </w:t>
      </w:r>
      <w:r>
        <w:t>be</w:t>
      </w:r>
      <w:r>
        <w:rPr>
          <w:spacing w:val="70"/>
        </w:rPr>
        <w:t xml:space="preserve"> </w:t>
      </w:r>
      <w:r>
        <w:t>judged</w:t>
      </w:r>
      <w:r>
        <w:rPr>
          <w:spacing w:val="70"/>
        </w:rPr>
        <w:t xml:space="preserve"> </w:t>
      </w:r>
      <w:r>
        <w:t>on</w:t>
      </w:r>
      <w:r>
        <w:rPr>
          <w:spacing w:val="70"/>
        </w:rPr>
        <w:t xml:space="preserve"> </w:t>
      </w:r>
      <w:r>
        <w:t>its</w:t>
      </w:r>
      <w:r>
        <w:rPr>
          <w:spacing w:val="68"/>
        </w:rPr>
        <w:t xml:space="preserve"> </w:t>
      </w:r>
      <w:r>
        <w:t>own</w:t>
      </w:r>
      <w:r>
        <w:rPr>
          <w:spacing w:val="70"/>
        </w:rPr>
        <w:t xml:space="preserve"> </w:t>
      </w:r>
      <w:r>
        <w:t>merits. Consideration will be given to:</w:t>
      </w:r>
    </w:p>
    <w:p w14:paraId="174695A6" w14:textId="77777777" w:rsidR="007F0979" w:rsidRDefault="007F0979" w:rsidP="003C3E48">
      <w:pPr>
        <w:pStyle w:val="BodyText"/>
      </w:pPr>
    </w:p>
    <w:p w14:paraId="09E7D0E2" w14:textId="77777777" w:rsidR="007F0979" w:rsidRDefault="007F0979" w:rsidP="003C3E48">
      <w:pPr>
        <w:pStyle w:val="ListParagraph"/>
        <w:numPr>
          <w:ilvl w:val="0"/>
          <w:numId w:val="1"/>
        </w:numPr>
        <w:rPr>
          <w:spacing w:val="-2"/>
        </w:rPr>
      </w:pPr>
      <w:r>
        <w:t>Number</w:t>
      </w:r>
      <w:r>
        <w:rPr>
          <w:spacing w:val="-2"/>
        </w:rPr>
        <w:t xml:space="preserve"> </w:t>
      </w:r>
      <w:r>
        <w:t>and</w:t>
      </w:r>
      <w:r>
        <w:rPr>
          <w:spacing w:val="-1"/>
        </w:rPr>
        <w:t xml:space="preserve"> </w:t>
      </w:r>
      <w:r>
        <w:t>severity</w:t>
      </w:r>
      <w:r>
        <w:rPr>
          <w:spacing w:val="-3"/>
        </w:rPr>
        <w:t xml:space="preserve"> </w:t>
      </w:r>
      <w:r>
        <w:t>of</w:t>
      </w:r>
      <w:r>
        <w:rPr>
          <w:spacing w:val="-5"/>
        </w:rPr>
        <w:t xml:space="preserve"> </w:t>
      </w:r>
      <w:r>
        <w:rPr>
          <w:spacing w:val="-2"/>
        </w:rPr>
        <w:t>offences</w:t>
      </w:r>
    </w:p>
    <w:p w14:paraId="1D451DD5" w14:textId="77777777" w:rsidR="007F0979" w:rsidRDefault="007F0979" w:rsidP="003C3E48">
      <w:pPr>
        <w:pStyle w:val="ListParagraph"/>
        <w:numPr>
          <w:ilvl w:val="0"/>
          <w:numId w:val="1"/>
        </w:numPr>
        <w:rPr>
          <w:spacing w:val="-2"/>
        </w:rPr>
      </w:pPr>
      <w:r>
        <w:t>When</w:t>
      </w:r>
      <w:r>
        <w:rPr>
          <w:spacing w:val="-2"/>
        </w:rPr>
        <w:t xml:space="preserve"> </w:t>
      </w:r>
      <w:r>
        <w:t>previous</w:t>
      </w:r>
      <w:r>
        <w:rPr>
          <w:spacing w:val="-4"/>
        </w:rPr>
        <w:t xml:space="preserve"> </w:t>
      </w:r>
      <w:r>
        <w:t>offence(s)</w:t>
      </w:r>
      <w:r>
        <w:rPr>
          <w:spacing w:val="-3"/>
        </w:rPr>
        <w:t xml:space="preserve"> </w:t>
      </w:r>
      <w:r>
        <w:t>were</w:t>
      </w:r>
      <w:r>
        <w:rPr>
          <w:spacing w:val="-1"/>
        </w:rPr>
        <w:t xml:space="preserve"> </w:t>
      </w:r>
      <w:r>
        <w:rPr>
          <w:spacing w:val="-2"/>
        </w:rPr>
        <w:t>conduced</w:t>
      </w:r>
    </w:p>
    <w:p w14:paraId="7F9642E6" w14:textId="77777777" w:rsidR="007F0979" w:rsidRDefault="007F0979" w:rsidP="003C3E48">
      <w:pPr>
        <w:pStyle w:val="ListParagraph"/>
        <w:numPr>
          <w:ilvl w:val="0"/>
          <w:numId w:val="1"/>
        </w:numPr>
        <w:rPr>
          <w:spacing w:val="-2"/>
        </w:rPr>
      </w:pPr>
      <w:r>
        <w:t>Circumstances</w:t>
      </w:r>
      <w:r>
        <w:rPr>
          <w:spacing w:val="-5"/>
        </w:rPr>
        <w:t xml:space="preserve"> </w:t>
      </w:r>
      <w:r>
        <w:t>surrounding</w:t>
      </w:r>
      <w:r>
        <w:rPr>
          <w:spacing w:val="-7"/>
        </w:rPr>
        <w:t xml:space="preserve"> </w:t>
      </w:r>
      <w:r>
        <w:t>the</w:t>
      </w:r>
      <w:r>
        <w:rPr>
          <w:spacing w:val="-2"/>
        </w:rPr>
        <w:t xml:space="preserve"> </w:t>
      </w:r>
      <w:proofErr w:type="gramStart"/>
      <w:r>
        <w:rPr>
          <w:spacing w:val="-2"/>
        </w:rPr>
        <w:t>offence</w:t>
      </w:r>
      <w:proofErr w:type="gramEnd"/>
    </w:p>
    <w:p w14:paraId="42917F8B" w14:textId="77777777" w:rsidR="007F0979" w:rsidRDefault="007F0979" w:rsidP="003C3E48">
      <w:pPr>
        <w:pStyle w:val="ListParagraph"/>
        <w:numPr>
          <w:ilvl w:val="0"/>
          <w:numId w:val="1"/>
        </w:numPr>
        <w:rPr>
          <w:spacing w:val="-2"/>
        </w:rPr>
      </w:pPr>
      <w:r>
        <w:t>Whether</w:t>
      </w:r>
      <w:r>
        <w:rPr>
          <w:spacing w:val="-4"/>
        </w:rPr>
        <w:t xml:space="preserve"> </w:t>
      </w:r>
      <w:r>
        <w:t>the</w:t>
      </w:r>
      <w:r>
        <w:rPr>
          <w:spacing w:val="-6"/>
        </w:rPr>
        <w:t xml:space="preserve"> </w:t>
      </w:r>
      <w:r>
        <w:t>offences</w:t>
      </w:r>
      <w:r>
        <w:rPr>
          <w:spacing w:val="-4"/>
        </w:rPr>
        <w:t xml:space="preserve"> </w:t>
      </w:r>
      <w:r>
        <w:t>were</w:t>
      </w:r>
      <w:r>
        <w:rPr>
          <w:spacing w:val="-1"/>
        </w:rPr>
        <w:t xml:space="preserve"> </w:t>
      </w:r>
      <w:r>
        <w:t>conducted</w:t>
      </w:r>
      <w:r>
        <w:rPr>
          <w:spacing w:val="-1"/>
        </w:rPr>
        <w:t xml:space="preserve"> </w:t>
      </w:r>
      <w:r>
        <w:t>by</w:t>
      </w:r>
      <w:r>
        <w:rPr>
          <w:spacing w:val="-4"/>
        </w:rPr>
        <w:t xml:space="preserve"> </w:t>
      </w:r>
      <w:r>
        <w:t>individuals</w:t>
      </w:r>
      <w:r>
        <w:rPr>
          <w:spacing w:val="-9"/>
        </w:rPr>
        <w:t xml:space="preserve"> </w:t>
      </w:r>
      <w:r>
        <w:t>or</w:t>
      </w:r>
      <w:r>
        <w:rPr>
          <w:spacing w:val="-2"/>
        </w:rPr>
        <w:t xml:space="preserve"> </w:t>
      </w:r>
      <w:r>
        <w:t>larger</w:t>
      </w:r>
      <w:r>
        <w:rPr>
          <w:spacing w:val="-1"/>
        </w:rPr>
        <w:t xml:space="preserve"> </w:t>
      </w:r>
      <w:r>
        <w:rPr>
          <w:spacing w:val="-2"/>
        </w:rPr>
        <w:t>companies</w:t>
      </w:r>
    </w:p>
    <w:p w14:paraId="62D6D96D" w14:textId="77777777" w:rsidR="007F0979" w:rsidRDefault="007F0979" w:rsidP="003C3E48">
      <w:pPr>
        <w:pStyle w:val="ListParagraph"/>
        <w:numPr>
          <w:ilvl w:val="0"/>
          <w:numId w:val="1"/>
        </w:numPr>
        <w:rPr>
          <w:spacing w:val="-2"/>
        </w:rPr>
      </w:pPr>
      <w:r>
        <w:t>Evidence</w:t>
      </w:r>
      <w:r>
        <w:rPr>
          <w:spacing w:val="-2"/>
        </w:rPr>
        <w:t xml:space="preserve"> </w:t>
      </w:r>
      <w:r>
        <w:t>of</w:t>
      </w:r>
      <w:r>
        <w:rPr>
          <w:spacing w:val="-5"/>
        </w:rPr>
        <w:t xml:space="preserve"> </w:t>
      </w:r>
      <w:r>
        <w:t>rehabilitation</w:t>
      </w:r>
      <w:r>
        <w:rPr>
          <w:spacing w:val="-7"/>
        </w:rPr>
        <w:t xml:space="preserve"> </w:t>
      </w:r>
      <w:r>
        <w:t>or</w:t>
      </w:r>
      <w:r>
        <w:rPr>
          <w:spacing w:val="-2"/>
        </w:rPr>
        <w:t xml:space="preserve"> </w:t>
      </w:r>
      <w:r>
        <w:t>more</w:t>
      </w:r>
      <w:r>
        <w:rPr>
          <w:spacing w:val="-2"/>
        </w:rPr>
        <w:t xml:space="preserve"> </w:t>
      </w:r>
      <w:r>
        <w:t>recent</w:t>
      </w:r>
      <w:r>
        <w:rPr>
          <w:spacing w:val="-5"/>
        </w:rPr>
        <w:t xml:space="preserve"> </w:t>
      </w:r>
      <w:r>
        <w:t>good</w:t>
      </w:r>
      <w:r>
        <w:rPr>
          <w:spacing w:val="-1"/>
        </w:rPr>
        <w:t xml:space="preserve"> </w:t>
      </w:r>
      <w:r>
        <w:rPr>
          <w:spacing w:val="-2"/>
        </w:rPr>
        <w:t>practice</w:t>
      </w:r>
    </w:p>
    <w:p w14:paraId="676013F2" w14:textId="77777777" w:rsidR="007F0979" w:rsidRPr="007F0979" w:rsidRDefault="007F0979" w:rsidP="003C3E48">
      <w:pPr>
        <w:pStyle w:val="ListParagraph"/>
        <w:numPr>
          <w:ilvl w:val="0"/>
          <w:numId w:val="1"/>
        </w:numPr>
        <w:rPr>
          <w:spacing w:val="-2"/>
        </w:rPr>
      </w:pPr>
      <w:r w:rsidRPr="007F0979">
        <w:t xml:space="preserve">Any other mitigating circumstances </w:t>
      </w:r>
    </w:p>
    <w:p w14:paraId="6BEA1396" w14:textId="77777777" w:rsidR="007F0979" w:rsidRPr="007F0979" w:rsidRDefault="007F0979" w:rsidP="003C3E48"/>
    <w:p w14:paraId="0DFE582F" w14:textId="77777777" w:rsidR="007F0979" w:rsidRDefault="007F0979" w:rsidP="003C3E48">
      <w:pPr>
        <w:pStyle w:val="Heading2"/>
        <w:numPr>
          <w:ilvl w:val="0"/>
          <w:numId w:val="0"/>
        </w:numPr>
      </w:pPr>
      <w:r>
        <w:t>Appendix 4 –</w:t>
      </w:r>
      <w:r>
        <w:rPr>
          <w:spacing w:val="-1"/>
        </w:rPr>
        <w:t xml:space="preserve"> </w:t>
      </w:r>
      <w:r>
        <w:t>Mandatory</w:t>
      </w:r>
      <w:r>
        <w:rPr>
          <w:spacing w:val="-6"/>
        </w:rPr>
        <w:t xml:space="preserve"> </w:t>
      </w:r>
      <w:r>
        <w:t>Licence</w:t>
      </w:r>
      <w:r>
        <w:rPr>
          <w:spacing w:val="-4"/>
        </w:rPr>
        <w:t xml:space="preserve"> </w:t>
      </w:r>
      <w:r>
        <w:t>Minimum</w:t>
      </w:r>
      <w:r>
        <w:rPr>
          <w:spacing w:val="-3"/>
        </w:rPr>
        <w:t xml:space="preserve"> </w:t>
      </w:r>
      <w:r>
        <w:t>Requirements</w:t>
      </w:r>
    </w:p>
    <w:p w14:paraId="7189ABC2" w14:textId="77777777" w:rsidR="007F0979" w:rsidRDefault="007F0979" w:rsidP="003C3E48">
      <w:pPr>
        <w:pStyle w:val="BodyText"/>
      </w:pPr>
    </w:p>
    <w:p w14:paraId="498F2384" w14:textId="77777777" w:rsidR="007F0979" w:rsidRDefault="007F0979" w:rsidP="003C3E48">
      <w:pPr>
        <w:pStyle w:val="ListParagraph"/>
        <w:numPr>
          <w:ilvl w:val="0"/>
          <w:numId w:val="1"/>
        </w:numPr>
        <w:rPr>
          <w:i/>
          <w:iCs/>
          <w:spacing w:val="-5"/>
        </w:rPr>
      </w:pPr>
      <w:r>
        <w:t>Fully</w:t>
      </w:r>
      <w:r>
        <w:rPr>
          <w:spacing w:val="-4"/>
        </w:rPr>
        <w:t xml:space="preserve"> </w:t>
      </w:r>
      <w:r>
        <w:t>completed</w:t>
      </w:r>
      <w:r>
        <w:rPr>
          <w:spacing w:val="-2"/>
        </w:rPr>
        <w:t xml:space="preserve"> </w:t>
      </w:r>
      <w:r>
        <w:t>application</w:t>
      </w:r>
      <w:r>
        <w:rPr>
          <w:spacing w:val="-1"/>
        </w:rPr>
        <w:t xml:space="preserve"> </w:t>
      </w:r>
      <w:r>
        <w:t>form</w:t>
      </w:r>
      <w:r>
        <w:rPr>
          <w:spacing w:val="3"/>
        </w:rPr>
        <w:t xml:space="preserve"> </w:t>
      </w:r>
      <w:r>
        <w:rPr>
          <w:i/>
          <w:iCs/>
        </w:rPr>
        <w:t>(Part</w:t>
      </w:r>
      <w:r>
        <w:rPr>
          <w:i/>
          <w:iCs/>
          <w:spacing w:val="-5"/>
        </w:rPr>
        <w:t xml:space="preserve"> </w:t>
      </w:r>
      <w:r>
        <w:rPr>
          <w:i/>
          <w:iCs/>
        </w:rPr>
        <w:t>A</w:t>
      </w:r>
      <w:r>
        <w:rPr>
          <w:i/>
          <w:iCs/>
          <w:spacing w:val="-5"/>
        </w:rPr>
        <w:t xml:space="preserve"> </w:t>
      </w:r>
      <w:r>
        <w:rPr>
          <w:i/>
          <w:iCs/>
        </w:rPr>
        <w:t>&amp;</w:t>
      </w:r>
      <w:r>
        <w:rPr>
          <w:i/>
          <w:iCs/>
          <w:spacing w:val="-5"/>
        </w:rPr>
        <w:t xml:space="preserve"> </w:t>
      </w:r>
      <w:r>
        <w:rPr>
          <w:i/>
          <w:iCs/>
        </w:rPr>
        <w:t>Part</w:t>
      </w:r>
      <w:r>
        <w:rPr>
          <w:i/>
          <w:iCs/>
          <w:spacing w:val="-4"/>
        </w:rPr>
        <w:t xml:space="preserve"> </w:t>
      </w:r>
      <w:r>
        <w:rPr>
          <w:i/>
          <w:iCs/>
          <w:spacing w:val="-5"/>
        </w:rPr>
        <w:t>B)</w:t>
      </w:r>
    </w:p>
    <w:p w14:paraId="13526A7A" w14:textId="77777777" w:rsidR="007F0979" w:rsidRDefault="007F0979" w:rsidP="003C3E48">
      <w:pPr>
        <w:pStyle w:val="ListParagraph"/>
        <w:numPr>
          <w:ilvl w:val="0"/>
          <w:numId w:val="1"/>
        </w:numPr>
        <w:rPr>
          <w:spacing w:val="-5"/>
        </w:rPr>
      </w:pPr>
      <w:r>
        <w:t>The</w:t>
      </w:r>
      <w:r>
        <w:rPr>
          <w:spacing w:val="-3"/>
        </w:rPr>
        <w:t xml:space="preserve"> </w:t>
      </w:r>
      <w:r>
        <w:t>correct</w:t>
      </w:r>
      <w:r>
        <w:rPr>
          <w:spacing w:val="-3"/>
        </w:rPr>
        <w:t xml:space="preserve"> </w:t>
      </w:r>
      <w:r>
        <w:t xml:space="preserve">licence </w:t>
      </w:r>
      <w:proofErr w:type="gramStart"/>
      <w:r>
        <w:rPr>
          <w:spacing w:val="-5"/>
        </w:rPr>
        <w:t>fee</w:t>
      </w:r>
      <w:proofErr w:type="gramEnd"/>
    </w:p>
    <w:p w14:paraId="5BCB96E5" w14:textId="77777777" w:rsidR="007F0979" w:rsidRDefault="007F0979" w:rsidP="003C3E48">
      <w:pPr>
        <w:pStyle w:val="ListParagraph"/>
        <w:numPr>
          <w:ilvl w:val="0"/>
          <w:numId w:val="1"/>
        </w:numPr>
        <w:rPr>
          <w:spacing w:val="-2"/>
        </w:rPr>
      </w:pPr>
      <w:r>
        <w:t>Gas</w:t>
      </w:r>
      <w:r>
        <w:rPr>
          <w:spacing w:val="-5"/>
        </w:rPr>
        <w:t xml:space="preserve"> </w:t>
      </w:r>
      <w:r>
        <w:t>safety</w:t>
      </w:r>
      <w:r>
        <w:rPr>
          <w:spacing w:val="-3"/>
        </w:rPr>
        <w:t xml:space="preserve"> </w:t>
      </w:r>
      <w:r>
        <w:t>record (issued</w:t>
      </w:r>
      <w:r>
        <w:rPr>
          <w:spacing w:val="-1"/>
        </w:rPr>
        <w:t xml:space="preserve"> </w:t>
      </w:r>
      <w:r>
        <w:t>within</w:t>
      </w:r>
      <w:r>
        <w:rPr>
          <w:spacing w:val="-1"/>
        </w:rPr>
        <w:t xml:space="preserve"> </w:t>
      </w:r>
      <w:r>
        <w:t>the</w:t>
      </w:r>
      <w:r>
        <w:rPr>
          <w:spacing w:val="-1"/>
        </w:rPr>
        <w:t xml:space="preserve"> </w:t>
      </w:r>
      <w:r>
        <w:t>last</w:t>
      </w:r>
      <w:r>
        <w:rPr>
          <w:spacing w:val="-5"/>
        </w:rPr>
        <w:t xml:space="preserve"> </w:t>
      </w:r>
      <w:r>
        <w:t>12</w:t>
      </w:r>
      <w:r>
        <w:rPr>
          <w:spacing w:val="-1"/>
        </w:rPr>
        <w:t xml:space="preserve"> </w:t>
      </w:r>
      <w:r>
        <w:t>months</w:t>
      </w:r>
      <w:r>
        <w:rPr>
          <w:spacing w:val="-3"/>
        </w:rPr>
        <w:t xml:space="preserve"> </w:t>
      </w:r>
      <w:r>
        <w:t>–</w:t>
      </w:r>
      <w:r>
        <w:rPr>
          <w:spacing w:val="-1"/>
        </w:rPr>
        <w:t xml:space="preserve"> </w:t>
      </w:r>
      <w:r>
        <w:t>where</w:t>
      </w:r>
      <w:r>
        <w:rPr>
          <w:spacing w:val="-2"/>
        </w:rPr>
        <w:t xml:space="preserve"> </w:t>
      </w:r>
      <w:r>
        <w:t>there</w:t>
      </w:r>
      <w:r>
        <w:rPr>
          <w:spacing w:val="-1"/>
        </w:rPr>
        <w:t xml:space="preserve"> </w:t>
      </w:r>
      <w:r>
        <w:t>is</w:t>
      </w:r>
      <w:r>
        <w:rPr>
          <w:spacing w:val="-4"/>
        </w:rPr>
        <w:t xml:space="preserve"> </w:t>
      </w:r>
      <w:r>
        <w:t>a</w:t>
      </w:r>
      <w:r>
        <w:rPr>
          <w:spacing w:val="-1"/>
        </w:rPr>
        <w:t xml:space="preserve"> </w:t>
      </w:r>
      <w:r>
        <w:t>gas</w:t>
      </w:r>
      <w:r>
        <w:rPr>
          <w:spacing w:val="-4"/>
        </w:rPr>
        <w:t xml:space="preserve"> </w:t>
      </w:r>
      <w:r>
        <w:rPr>
          <w:spacing w:val="-2"/>
        </w:rPr>
        <w:t>supply)</w:t>
      </w:r>
    </w:p>
    <w:p w14:paraId="2C68C175" w14:textId="77777777" w:rsidR="007F0979" w:rsidRDefault="007F0979" w:rsidP="003C3E48">
      <w:pPr>
        <w:pStyle w:val="ListParagraph"/>
        <w:numPr>
          <w:ilvl w:val="0"/>
          <w:numId w:val="1"/>
        </w:numPr>
        <w:rPr>
          <w:spacing w:val="-2"/>
        </w:rPr>
      </w:pPr>
      <w:r>
        <w:t>Emergency</w:t>
      </w:r>
      <w:r>
        <w:rPr>
          <w:spacing w:val="-3"/>
        </w:rPr>
        <w:t xml:space="preserve"> </w:t>
      </w:r>
      <w:r>
        <w:t>lighting</w:t>
      </w:r>
      <w:r>
        <w:rPr>
          <w:spacing w:val="-5"/>
        </w:rPr>
        <w:t xml:space="preserve"> </w:t>
      </w:r>
      <w:r>
        <w:t>inspection</w:t>
      </w:r>
      <w:r>
        <w:rPr>
          <w:spacing w:val="-1"/>
        </w:rPr>
        <w:t xml:space="preserve"> </w:t>
      </w:r>
      <w:r>
        <w:t>&amp;</w:t>
      </w:r>
      <w:r>
        <w:rPr>
          <w:spacing w:val="-4"/>
        </w:rPr>
        <w:t xml:space="preserve"> </w:t>
      </w:r>
      <w:r>
        <w:t>test</w:t>
      </w:r>
      <w:r>
        <w:rPr>
          <w:spacing w:val="-3"/>
        </w:rPr>
        <w:t xml:space="preserve"> </w:t>
      </w:r>
      <w:r>
        <w:rPr>
          <w:spacing w:val="-2"/>
        </w:rPr>
        <w:t>certificate</w:t>
      </w:r>
    </w:p>
    <w:p w14:paraId="49D27F6B" w14:textId="77777777" w:rsidR="007F0979" w:rsidRDefault="007F0979" w:rsidP="003C3E48">
      <w:pPr>
        <w:pStyle w:val="ListParagraph"/>
        <w:numPr>
          <w:ilvl w:val="0"/>
          <w:numId w:val="1"/>
        </w:numPr>
        <w:rPr>
          <w:spacing w:val="-2"/>
        </w:rPr>
      </w:pPr>
      <w:r>
        <w:t>Electrical</w:t>
      </w:r>
      <w:r>
        <w:rPr>
          <w:spacing w:val="-4"/>
        </w:rPr>
        <w:t xml:space="preserve"> </w:t>
      </w:r>
      <w:r>
        <w:t>installation</w:t>
      </w:r>
      <w:r>
        <w:rPr>
          <w:spacing w:val="-3"/>
        </w:rPr>
        <w:t xml:space="preserve"> </w:t>
      </w:r>
      <w:r>
        <w:t>safety</w:t>
      </w:r>
      <w:r>
        <w:rPr>
          <w:spacing w:val="-5"/>
        </w:rPr>
        <w:t xml:space="preserve"> </w:t>
      </w:r>
      <w:r>
        <w:t>certificate</w:t>
      </w:r>
      <w:r>
        <w:rPr>
          <w:spacing w:val="-2"/>
        </w:rPr>
        <w:t xml:space="preserve"> </w:t>
      </w:r>
      <w:r>
        <w:t>(issued</w:t>
      </w:r>
      <w:r>
        <w:rPr>
          <w:spacing w:val="-2"/>
        </w:rPr>
        <w:t xml:space="preserve"> </w:t>
      </w:r>
      <w:r>
        <w:t>within</w:t>
      </w:r>
      <w:r>
        <w:rPr>
          <w:spacing w:val="-7"/>
        </w:rPr>
        <w:t xml:space="preserve"> </w:t>
      </w:r>
      <w:r>
        <w:t>the</w:t>
      </w:r>
      <w:r>
        <w:rPr>
          <w:spacing w:val="-2"/>
        </w:rPr>
        <w:t xml:space="preserve"> </w:t>
      </w:r>
      <w:r>
        <w:t>last</w:t>
      </w:r>
      <w:r>
        <w:rPr>
          <w:spacing w:val="-6"/>
        </w:rPr>
        <w:t xml:space="preserve"> </w:t>
      </w:r>
      <w:r>
        <w:t>5</w:t>
      </w:r>
      <w:r>
        <w:rPr>
          <w:spacing w:val="-2"/>
        </w:rPr>
        <w:t xml:space="preserve"> years)</w:t>
      </w:r>
    </w:p>
    <w:p w14:paraId="2B6F0483" w14:textId="77777777" w:rsidR="007F0979" w:rsidRDefault="007F0979" w:rsidP="003C3E48">
      <w:pPr>
        <w:pStyle w:val="ListParagraph"/>
        <w:numPr>
          <w:ilvl w:val="0"/>
          <w:numId w:val="1"/>
        </w:numPr>
        <w:rPr>
          <w:spacing w:val="-2"/>
        </w:rPr>
      </w:pPr>
      <w:r>
        <w:t>Fire</w:t>
      </w:r>
      <w:r>
        <w:rPr>
          <w:spacing w:val="40"/>
        </w:rPr>
        <w:t xml:space="preserve"> </w:t>
      </w:r>
      <w:r>
        <w:t>alarm</w:t>
      </w:r>
      <w:r>
        <w:rPr>
          <w:spacing w:val="40"/>
        </w:rPr>
        <w:t xml:space="preserve"> </w:t>
      </w:r>
      <w:r>
        <w:t>test</w:t>
      </w:r>
      <w:r>
        <w:rPr>
          <w:spacing w:val="40"/>
        </w:rPr>
        <w:t xml:space="preserve"> </w:t>
      </w:r>
      <w:r>
        <w:t>certificate</w:t>
      </w:r>
      <w:r>
        <w:rPr>
          <w:spacing w:val="40"/>
        </w:rPr>
        <w:t xml:space="preserve"> </w:t>
      </w:r>
      <w:r>
        <w:t>(issued</w:t>
      </w:r>
      <w:r>
        <w:rPr>
          <w:spacing w:val="40"/>
        </w:rPr>
        <w:t xml:space="preserve"> </w:t>
      </w:r>
      <w:r>
        <w:t>within</w:t>
      </w:r>
      <w:r>
        <w:rPr>
          <w:spacing w:val="40"/>
        </w:rPr>
        <w:t xml:space="preserve"> </w:t>
      </w:r>
      <w:r>
        <w:t>the</w:t>
      </w:r>
      <w:r>
        <w:rPr>
          <w:spacing w:val="40"/>
        </w:rPr>
        <w:t xml:space="preserve"> </w:t>
      </w:r>
      <w:r>
        <w:t>last</w:t>
      </w:r>
      <w:r>
        <w:rPr>
          <w:spacing w:val="40"/>
        </w:rPr>
        <w:t xml:space="preserve"> </w:t>
      </w:r>
      <w:r>
        <w:t>12</w:t>
      </w:r>
      <w:r>
        <w:rPr>
          <w:spacing w:val="40"/>
        </w:rPr>
        <w:t xml:space="preserve"> </w:t>
      </w:r>
      <w:r>
        <w:t>months</w:t>
      </w:r>
      <w:r>
        <w:rPr>
          <w:spacing w:val="40"/>
        </w:rPr>
        <w:t xml:space="preserve"> </w:t>
      </w:r>
      <w:r>
        <w:t>where</w:t>
      </w:r>
      <w:r>
        <w:rPr>
          <w:spacing w:val="40"/>
        </w:rPr>
        <w:t xml:space="preserve"> </w:t>
      </w:r>
      <w:r>
        <w:t>a</w:t>
      </w:r>
      <w:r>
        <w:rPr>
          <w:spacing w:val="40"/>
        </w:rPr>
        <w:t xml:space="preserve"> </w:t>
      </w:r>
      <w:r>
        <w:t>fire</w:t>
      </w:r>
      <w:r>
        <w:rPr>
          <w:spacing w:val="40"/>
        </w:rPr>
        <w:t xml:space="preserve"> </w:t>
      </w:r>
      <w:r>
        <w:t>alarm</w:t>
      </w:r>
      <w:r>
        <w:rPr>
          <w:spacing w:val="40"/>
        </w:rPr>
        <w:t xml:space="preserve"> </w:t>
      </w:r>
      <w:r>
        <w:t>system</w:t>
      </w:r>
      <w:r>
        <w:rPr>
          <w:spacing w:val="40"/>
        </w:rPr>
        <w:t xml:space="preserve"> </w:t>
      </w:r>
      <w:r>
        <w:t xml:space="preserve">is </w:t>
      </w:r>
      <w:r>
        <w:rPr>
          <w:spacing w:val="-2"/>
        </w:rPr>
        <w:t>installed)</w:t>
      </w:r>
    </w:p>
    <w:p w14:paraId="5D0CEADB" w14:textId="77777777" w:rsidR="007F0979" w:rsidRDefault="007F0979" w:rsidP="003C3E48">
      <w:pPr>
        <w:pStyle w:val="ListParagraph"/>
        <w:numPr>
          <w:ilvl w:val="0"/>
          <w:numId w:val="1"/>
        </w:numPr>
        <w:rPr>
          <w:spacing w:val="-2"/>
        </w:rPr>
      </w:pPr>
      <w:r>
        <w:t>Portable</w:t>
      </w:r>
      <w:r>
        <w:rPr>
          <w:spacing w:val="-2"/>
        </w:rPr>
        <w:t xml:space="preserve"> </w:t>
      </w:r>
      <w:r>
        <w:t>Appliance</w:t>
      </w:r>
      <w:r>
        <w:rPr>
          <w:spacing w:val="-1"/>
        </w:rPr>
        <w:t xml:space="preserve"> </w:t>
      </w:r>
      <w:r>
        <w:t>Test</w:t>
      </w:r>
      <w:r>
        <w:rPr>
          <w:spacing w:val="-4"/>
        </w:rPr>
        <w:t xml:space="preserve"> </w:t>
      </w:r>
      <w:r>
        <w:rPr>
          <w:spacing w:val="-2"/>
        </w:rPr>
        <w:t>Certificate</w:t>
      </w:r>
    </w:p>
    <w:p w14:paraId="539AC885" w14:textId="77777777" w:rsidR="007F0979" w:rsidRDefault="007F0979" w:rsidP="003C3E48">
      <w:pPr>
        <w:pStyle w:val="ListParagraph"/>
        <w:numPr>
          <w:ilvl w:val="0"/>
          <w:numId w:val="1"/>
        </w:numPr>
      </w:pPr>
      <w:r>
        <w:t>Fire</w:t>
      </w:r>
      <w:r>
        <w:rPr>
          <w:spacing w:val="1"/>
        </w:rPr>
        <w:t xml:space="preserve"> </w:t>
      </w:r>
      <w:r>
        <w:t>Risk Assessment</w:t>
      </w:r>
    </w:p>
    <w:p w14:paraId="740B84E8" w14:textId="77777777" w:rsidR="007F0979" w:rsidRDefault="007F0979" w:rsidP="003C3E48">
      <w:pPr>
        <w:pStyle w:val="ListParagraph"/>
        <w:numPr>
          <w:ilvl w:val="0"/>
          <w:numId w:val="1"/>
        </w:numPr>
        <w:rPr>
          <w:spacing w:val="-2"/>
        </w:rPr>
      </w:pPr>
      <w:r>
        <w:t>Floor</w:t>
      </w:r>
      <w:r>
        <w:rPr>
          <w:spacing w:val="-3"/>
        </w:rPr>
        <w:t xml:space="preserve"> </w:t>
      </w:r>
      <w:r>
        <w:t>plan</w:t>
      </w:r>
      <w:r>
        <w:rPr>
          <w:spacing w:val="-4"/>
        </w:rPr>
        <w:t xml:space="preserve"> </w:t>
      </w:r>
      <w:r>
        <w:t>or sketch of</w:t>
      </w:r>
      <w:r>
        <w:rPr>
          <w:spacing w:val="-3"/>
        </w:rPr>
        <w:t xml:space="preserve"> </w:t>
      </w:r>
      <w:r>
        <w:t>the</w:t>
      </w:r>
      <w:r>
        <w:rPr>
          <w:spacing w:val="-4"/>
        </w:rPr>
        <w:t xml:space="preserve"> </w:t>
      </w:r>
      <w:r>
        <w:t>property</w:t>
      </w:r>
      <w:r>
        <w:rPr>
          <w:spacing w:val="-3"/>
        </w:rPr>
        <w:t xml:space="preserve"> </w:t>
      </w:r>
      <w:r>
        <w:t>layout</w:t>
      </w:r>
      <w:r>
        <w:rPr>
          <w:spacing w:val="-3"/>
        </w:rPr>
        <w:t xml:space="preserve"> </w:t>
      </w:r>
      <w:r>
        <w:t>/</w:t>
      </w:r>
      <w:r>
        <w:rPr>
          <w:spacing w:val="-3"/>
        </w:rPr>
        <w:t xml:space="preserve"> </w:t>
      </w:r>
      <w:r>
        <w:t>room</w:t>
      </w:r>
      <w:r>
        <w:rPr>
          <w:spacing w:val="-1"/>
        </w:rPr>
        <w:t xml:space="preserve"> </w:t>
      </w:r>
      <w:r>
        <w:t>sizes</w:t>
      </w:r>
      <w:r>
        <w:rPr>
          <w:spacing w:val="-2"/>
        </w:rPr>
        <w:t xml:space="preserve"> </w:t>
      </w:r>
      <w:r>
        <w:t>in</w:t>
      </w:r>
      <w:r>
        <w:rPr>
          <w:spacing w:val="3"/>
        </w:rPr>
        <w:t xml:space="preserve"> </w:t>
      </w:r>
      <w:r>
        <w:t>square</w:t>
      </w:r>
      <w:r>
        <w:rPr>
          <w:spacing w:val="1"/>
        </w:rPr>
        <w:t xml:space="preserve"> </w:t>
      </w:r>
      <w:r>
        <w:rPr>
          <w:spacing w:val="-2"/>
        </w:rPr>
        <w:t>meters</w:t>
      </w:r>
    </w:p>
    <w:p w14:paraId="78F6BC60" w14:textId="77777777" w:rsidR="007F0979" w:rsidRDefault="007F0979" w:rsidP="003C3E48">
      <w:pPr>
        <w:pStyle w:val="ListParagraph"/>
        <w:numPr>
          <w:ilvl w:val="0"/>
          <w:numId w:val="1"/>
        </w:numPr>
        <w:rPr>
          <w:spacing w:val="-2"/>
        </w:rPr>
      </w:pPr>
      <w:r>
        <w:t>A</w:t>
      </w:r>
      <w:r>
        <w:rPr>
          <w:spacing w:val="-4"/>
        </w:rPr>
        <w:t xml:space="preserve"> </w:t>
      </w:r>
      <w:r>
        <w:t>copy</w:t>
      </w:r>
      <w:r>
        <w:rPr>
          <w:spacing w:val="-2"/>
        </w:rPr>
        <w:t xml:space="preserve"> </w:t>
      </w:r>
      <w:r>
        <w:t>of</w:t>
      </w:r>
      <w:r>
        <w:rPr>
          <w:spacing w:val="-3"/>
        </w:rPr>
        <w:t xml:space="preserve"> </w:t>
      </w:r>
      <w:r>
        <w:t>an</w:t>
      </w:r>
      <w:r>
        <w:rPr>
          <w:spacing w:val="1"/>
        </w:rPr>
        <w:t xml:space="preserve"> </w:t>
      </w:r>
      <w:r>
        <w:t>Assured</w:t>
      </w:r>
      <w:r>
        <w:rPr>
          <w:spacing w:val="1"/>
        </w:rPr>
        <w:t xml:space="preserve"> </w:t>
      </w:r>
      <w:r>
        <w:t>Shorthold</w:t>
      </w:r>
      <w:r>
        <w:rPr>
          <w:spacing w:val="1"/>
        </w:rPr>
        <w:t xml:space="preserve"> </w:t>
      </w:r>
      <w:r>
        <w:t>Tenancy</w:t>
      </w:r>
      <w:r>
        <w:rPr>
          <w:spacing w:val="-7"/>
        </w:rPr>
        <w:t xml:space="preserve"> </w:t>
      </w:r>
      <w:r>
        <w:rPr>
          <w:spacing w:val="-2"/>
        </w:rPr>
        <w:t>agreement</w:t>
      </w:r>
    </w:p>
    <w:p w14:paraId="6B1D4A53" w14:textId="77777777" w:rsidR="007F0979" w:rsidRDefault="007F0979" w:rsidP="003C3E48">
      <w:pPr>
        <w:ind w:left="284"/>
      </w:pPr>
    </w:p>
    <w:p w14:paraId="5DB9495D" w14:textId="77777777" w:rsidR="007F0979" w:rsidRDefault="007F0979" w:rsidP="003C3E48">
      <w:pPr>
        <w:pStyle w:val="Heading2"/>
        <w:numPr>
          <w:ilvl w:val="0"/>
          <w:numId w:val="0"/>
        </w:numPr>
      </w:pPr>
      <w:r>
        <w:t>Appendix</w:t>
      </w:r>
      <w:r>
        <w:rPr>
          <w:spacing w:val="1"/>
        </w:rPr>
        <w:t xml:space="preserve"> </w:t>
      </w:r>
      <w:r>
        <w:t>5 -</w:t>
      </w:r>
      <w:r>
        <w:rPr>
          <w:spacing w:val="-1"/>
        </w:rPr>
        <w:t xml:space="preserve"> </w:t>
      </w:r>
      <w:r>
        <w:t>Legal</w:t>
      </w:r>
      <w:r>
        <w:rPr>
          <w:spacing w:val="-4"/>
        </w:rPr>
        <w:t xml:space="preserve"> </w:t>
      </w:r>
      <w:r>
        <w:t>and Policy</w:t>
      </w:r>
      <w:r>
        <w:rPr>
          <w:spacing w:val="-5"/>
        </w:rPr>
        <w:t xml:space="preserve"> </w:t>
      </w:r>
      <w:r>
        <w:t>Context</w:t>
      </w:r>
    </w:p>
    <w:p w14:paraId="28404E54" w14:textId="77777777" w:rsidR="007F0979" w:rsidRDefault="007F0979" w:rsidP="00EC50E4">
      <w:pPr>
        <w:pStyle w:val="BodyText"/>
      </w:pPr>
    </w:p>
    <w:p w14:paraId="4609A250" w14:textId="77777777" w:rsidR="007F0979" w:rsidRDefault="007F0979" w:rsidP="00EC50E4">
      <w:pPr>
        <w:pStyle w:val="BodyText"/>
        <w:rPr>
          <w:spacing w:val="-2"/>
        </w:rPr>
      </w:pPr>
      <w:r>
        <w:t>In</w:t>
      </w:r>
      <w:r>
        <w:rPr>
          <w:spacing w:val="-2"/>
        </w:rPr>
        <w:t xml:space="preserve"> </w:t>
      </w:r>
      <w:r>
        <w:t>preparing</w:t>
      </w:r>
      <w:r>
        <w:rPr>
          <w:spacing w:val="-6"/>
        </w:rPr>
        <w:t xml:space="preserve"> </w:t>
      </w:r>
      <w:r>
        <w:t>this</w:t>
      </w:r>
      <w:r>
        <w:rPr>
          <w:spacing w:val="-4"/>
        </w:rPr>
        <w:t xml:space="preserve"> </w:t>
      </w:r>
      <w:r>
        <w:t>policy</w:t>
      </w:r>
      <w:r>
        <w:rPr>
          <w:spacing w:val="-4"/>
        </w:rPr>
        <w:t xml:space="preserve"> </w:t>
      </w:r>
      <w:r>
        <w:t>the</w:t>
      </w:r>
      <w:r>
        <w:rPr>
          <w:spacing w:val="-1"/>
        </w:rPr>
        <w:t xml:space="preserve"> </w:t>
      </w:r>
      <w:r>
        <w:t>Council</w:t>
      </w:r>
      <w:r>
        <w:rPr>
          <w:spacing w:val="-8"/>
        </w:rPr>
        <w:t xml:space="preserve"> </w:t>
      </w:r>
      <w:r>
        <w:t>has</w:t>
      </w:r>
      <w:r>
        <w:rPr>
          <w:spacing w:val="-4"/>
        </w:rPr>
        <w:t xml:space="preserve"> </w:t>
      </w:r>
      <w:r>
        <w:t>considered</w:t>
      </w:r>
      <w:r>
        <w:rPr>
          <w:spacing w:val="-1"/>
        </w:rPr>
        <w:t xml:space="preserve"> </w:t>
      </w:r>
      <w:r>
        <w:t>and</w:t>
      </w:r>
      <w:r>
        <w:rPr>
          <w:spacing w:val="-1"/>
        </w:rPr>
        <w:t xml:space="preserve"> </w:t>
      </w:r>
      <w:r>
        <w:t>referred</w:t>
      </w:r>
      <w:r>
        <w:rPr>
          <w:spacing w:val="8"/>
        </w:rPr>
        <w:t xml:space="preserve"> </w:t>
      </w:r>
      <w:r>
        <w:t>to</w:t>
      </w:r>
      <w:r>
        <w:rPr>
          <w:spacing w:val="-1"/>
        </w:rPr>
        <w:t xml:space="preserve"> </w:t>
      </w:r>
      <w:r>
        <w:t>the</w:t>
      </w:r>
      <w:r>
        <w:rPr>
          <w:spacing w:val="-1"/>
        </w:rPr>
        <w:t xml:space="preserve"> </w:t>
      </w:r>
      <w:r>
        <w:rPr>
          <w:spacing w:val="-2"/>
        </w:rPr>
        <w:t>following:</w:t>
      </w:r>
    </w:p>
    <w:p w14:paraId="7AA4C0EF" w14:textId="77777777" w:rsidR="007F0979" w:rsidRDefault="007F0979" w:rsidP="00EC50E4">
      <w:pPr>
        <w:pStyle w:val="BodyText"/>
      </w:pPr>
    </w:p>
    <w:p w14:paraId="1D8A83EB" w14:textId="77777777" w:rsidR="007F0979" w:rsidRDefault="007F0979" w:rsidP="00EC50E4">
      <w:pPr>
        <w:pStyle w:val="ListParagraph"/>
        <w:numPr>
          <w:ilvl w:val="0"/>
          <w:numId w:val="1"/>
        </w:numPr>
        <w:rPr>
          <w:spacing w:val="-2"/>
        </w:rPr>
      </w:pPr>
      <w:r>
        <w:t>Legislation</w:t>
      </w:r>
      <w:r>
        <w:rPr>
          <w:spacing w:val="-3"/>
        </w:rPr>
        <w:t xml:space="preserve"> </w:t>
      </w:r>
      <w:r>
        <w:t>applicable</w:t>
      </w:r>
      <w:r>
        <w:rPr>
          <w:spacing w:val="-2"/>
        </w:rPr>
        <w:t xml:space="preserve"> </w:t>
      </w:r>
      <w:r>
        <w:t>to</w:t>
      </w:r>
      <w:r>
        <w:rPr>
          <w:spacing w:val="-3"/>
        </w:rPr>
        <w:t xml:space="preserve"> </w:t>
      </w:r>
      <w:r>
        <w:t>the</w:t>
      </w:r>
      <w:r>
        <w:rPr>
          <w:spacing w:val="-2"/>
        </w:rPr>
        <w:t xml:space="preserve"> </w:t>
      </w:r>
      <w:r>
        <w:t>Licensing</w:t>
      </w:r>
      <w:r>
        <w:rPr>
          <w:spacing w:val="-7"/>
        </w:rPr>
        <w:t xml:space="preserve"> </w:t>
      </w:r>
      <w:r>
        <w:t>of</w:t>
      </w:r>
      <w:r>
        <w:rPr>
          <w:spacing w:val="-6"/>
        </w:rPr>
        <w:t xml:space="preserve"> </w:t>
      </w:r>
      <w:r>
        <w:t>HMOs</w:t>
      </w:r>
      <w:r>
        <w:rPr>
          <w:spacing w:val="-6"/>
        </w:rPr>
        <w:t xml:space="preserve"> </w:t>
      </w:r>
      <w:r>
        <w:t>(Housing</w:t>
      </w:r>
      <w:r>
        <w:rPr>
          <w:spacing w:val="-7"/>
        </w:rPr>
        <w:t xml:space="preserve"> </w:t>
      </w:r>
      <w:r>
        <w:t>Act</w:t>
      </w:r>
      <w:r>
        <w:rPr>
          <w:spacing w:val="-6"/>
        </w:rPr>
        <w:t xml:space="preserve"> </w:t>
      </w:r>
      <w:r>
        <w:rPr>
          <w:spacing w:val="-2"/>
        </w:rPr>
        <w:t>2004)</w:t>
      </w:r>
    </w:p>
    <w:p w14:paraId="65F381D8" w14:textId="77777777" w:rsidR="007F0979" w:rsidRDefault="007F0979" w:rsidP="00EC50E4">
      <w:pPr>
        <w:pStyle w:val="ListParagraph"/>
        <w:numPr>
          <w:ilvl w:val="0"/>
          <w:numId w:val="1"/>
        </w:numPr>
        <w:rPr>
          <w:spacing w:val="-4"/>
        </w:rPr>
      </w:pPr>
      <w:r>
        <w:t>The</w:t>
      </w:r>
      <w:r>
        <w:rPr>
          <w:spacing w:val="-3"/>
        </w:rPr>
        <w:t xml:space="preserve"> </w:t>
      </w:r>
      <w:r>
        <w:t>Management</w:t>
      </w:r>
      <w:r>
        <w:rPr>
          <w:spacing w:val="-7"/>
        </w:rPr>
        <w:t xml:space="preserve"> </w:t>
      </w:r>
      <w:r>
        <w:t>of</w:t>
      </w:r>
      <w:r>
        <w:rPr>
          <w:spacing w:val="-6"/>
        </w:rPr>
        <w:t xml:space="preserve"> </w:t>
      </w:r>
      <w:r>
        <w:t>Houses</w:t>
      </w:r>
      <w:r>
        <w:rPr>
          <w:spacing w:val="-6"/>
        </w:rPr>
        <w:t xml:space="preserve"> </w:t>
      </w:r>
      <w:r>
        <w:t>in</w:t>
      </w:r>
      <w:r>
        <w:rPr>
          <w:spacing w:val="-3"/>
        </w:rPr>
        <w:t xml:space="preserve"> </w:t>
      </w:r>
      <w:r>
        <w:t>Multiple</w:t>
      </w:r>
      <w:r>
        <w:rPr>
          <w:spacing w:val="-3"/>
        </w:rPr>
        <w:t xml:space="preserve"> </w:t>
      </w:r>
      <w:r>
        <w:t>Occupation</w:t>
      </w:r>
      <w:r>
        <w:rPr>
          <w:spacing w:val="-2"/>
        </w:rPr>
        <w:t xml:space="preserve"> </w:t>
      </w:r>
      <w:r>
        <w:t>(England)</w:t>
      </w:r>
      <w:r>
        <w:rPr>
          <w:spacing w:val="-4"/>
        </w:rPr>
        <w:t xml:space="preserve"> </w:t>
      </w:r>
      <w:r>
        <w:t>Regulations</w:t>
      </w:r>
      <w:r>
        <w:rPr>
          <w:spacing w:val="-6"/>
        </w:rPr>
        <w:t xml:space="preserve"> </w:t>
      </w:r>
      <w:r>
        <w:rPr>
          <w:spacing w:val="-4"/>
        </w:rPr>
        <w:t>2006</w:t>
      </w:r>
    </w:p>
    <w:p w14:paraId="49C93381" w14:textId="77777777" w:rsidR="007F0979" w:rsidRDefault="007F0979" w:rsidP="00EC50E4">
      <w:pPr>
        <w:pStyle w:val="ListParagraph"/>
        <w:numPr>
          <w:ilvl w:val="0"/>
          <w:numId w:val="1"/>
        </w:numPr>
        <w:rPr>
          <w:spacing w:val="-4"/>
        </w:rPr>
      </w:pPr>
      <w:r>
        <w:t>The</w:t>
      </w:r>
      <w:r>
        <w:rPr>
          <w:spacing w:val="-3"/>
        </w:rPr>
        <w:t xml:space="preserve"> </w:t>
      </w:r>
      <w:r>
        <w:t>Licensing</w:t>
      </w:r>
      <w:r>
        <w:rPr>
          <w:spacing w:val="-7"/>
        </w:rPr>
        <w:t xml:space="preserve"> </w:t>
      </w:r>
      <w:r>
        <w:t>and</w:t>
      </w:r>
      <w:r>
        <w:rPr>
          <w:spacing w:val="-7"/>
        </w:rPr>
        <w:t xml:space="preserve"> </w:t>
      </w:r>
      <w:r>
        <w:t>Management</w:t>
      </w:r>
      <w:r>
        <w:rPr>
          <w:spacing w:val="-6"/>
        </w:rPr>
        <w:t xml:space="preserve"> </w:t>
      </w:r>
      <w:r>
        <w:t>of</w:t>
      </w:r>
      <w:r>
        <w:rPr>
          <w:spacing w:val="-6"/>
        </w:rPr>
        <w:t xml:space="preserve"> </w:t>
      </w:r>
      <w:r>
        <w:t>HMOs</w:t>
      </w:r>
      <w:r>
        <w:rPr>
          <w:spacing w:val="-5"/>
        </w:rPr>
        <w:t xml:space="preserve"> </w:t>
      </w:r>
      <w:r>
        <w:t>(Additional</w:t>
      </w:r>
      <w:r>
        <w:rPr>
          <w:spacing w:val="-4"/>
        </w:rPr>
        <w:t xml:space="preserve"> </w:t>
      </w:r>
      <w:r>
        <w:t>Provisions)</w:t>
      </w:r>
      <w:r>
        <w:rPr>
          <w:spacing w:val="-4"/>
        </w:rPr>
        <w:t xml:space="preserve"> </w:t>
      </w:r>
      <w:r>
        <w:t>(England)</w:t>
      </w:r>
      <w:r>
        <w:rPr>
          <w:spacing w:val="-3"/>
        </w:rPr>
        <w:t xml:space="preserve"> </w:t>
      </w:r>
      <w:r>
        <w:t>Regulations</w:t>
      </w:r>
      <w:r>
        <w:rPr>
          <w:spacing w:val="-10"/>
        </w:rPr>
        <w:t xml:space="preserve"> </w:t>
      </w:r>
      <w:r>
        <w:rPr>
          <w:spacing w:val="-4"/>
        </w:rPr>
        <w:t>2007</w:t>
      </w:r>
    </w:p>
    <w:p w14:paraId="46C9B541" w14:textId="77777777" w:rsidR="007F0979" w:rsidRDefault="007F0979" w:rsidP="00EC50E4">
      <w:pPr>
        <w:pStyle w:val="ListParagraph"/>
        <w:numPr>
          <w:ilvl w:val="0"/>
          <w:numId w:val="1"/>
        </w:numPr>
        <w:rPr>
          <w:spacing w:val="-4"/>
        </w:rPr>
      </w:pPr>
      <w:r>
        <w:t>Housing</w:t>
      </w:r>
      <w:r>
        <w:rPr>
          <w:spacing w:val="-4"/>
        </w:rPr>
        <w:t xml:space="preserve"> </w:t>
      </w:r>
      <w:r>
        <w:t>&amp;</w:t>
      </w:r>
      <w:r>
        <w:rPr>
          <w:spacing w:val="-3"/>
        </w:rPr>
        <w:t xml:space="preserve"> </w:t>
      </w:r>
      <w:r>
        <w:t>Planning</w:t>
      </w:r>
      <w:r>
        <w:rPr>
          <w:spacing w:val="-2"/>
        </w:rPr>
        <w:t xml:space="preserve"> </w:t>
      </w:r>
      <w:r>
        <w:t>Act</w:t>
      </w:r>
      <w:r>
        <w:rPr>
          <w:spacing w:val="-3"/>
        </w:rPr>
        <w:t xml:space="preserve"> </w:t>
      </w:r>
      <w:r>
        <w:rPr>
          <w:spacing w:val="-4"/>
        </w:rPr>
        <w:t>2016</w:t>
      </w:r>
    </w:p>
    <w:p w14:paraId="433B4CD7" w14:textId="77777777" w:rsidR="007F0979" w:rsidRDefault="007F0979" w:rsidP="00EC50E4">
      <w:pPr>
        <w:pStyle w:val="ListParagraph"/>
        <w:numPr>
          <w:ilvl w:val="0"/>
          <w:numId w:val="1"/>
        </w:numPr>
      </w:pPr>
      <w:r>
        <w:t>Houses</w:t>
      </w:r>
      <w:r>
        <w:rPr>
          <w:spacing w:val="31"/>
        </w:rPr>
        <w:t xml:space="preserve"> </w:t>
      </w:r>
      <w:r>
        <w:t>in</w:t>
      </w:r>
      <w:r>
        <w:rPr>
          <w:spacing w:val="36"/>
        </w:rPr>
        <w:t xml:space="preserve"> </w:t>
      </w:r>
      <w:r>
        <w:t>Multiple</w:t>
      </w:r>
      <w:r>
        <w:rPr>
          <w:spacing w:val="33"/>
        </w:rPr>
        <w:t xml:space="preserve"> </w:t>
      </w:r>
      <w:r>
        <w:t>Occupation</w:t>
      </w:r>
      <w:r>
        <w:rPr>
          <w:spacing w:val="33"/>
        </w:rPr>
        <w:t xml:space="preserve"> </w:t>
      </w:r>
      <w:r>
        <w:t>and</w:t>
      </w:r>
      <w:r>
        <w:rPr>
          <w:spacing w:val="33"/>
        </w:rPr>
        <w:t xml:space="preserve"> </w:t>
      </w:r>
      <w:r>
        <w:t>residential</w:t>
      </w:r>
      <w:r>
        <w:rPr>
          <w:spacing w:val="32"/>
        </w:rPr>
        <w:t xml:space="preserve"> </w:t>
      </w:r>
      <w:r>
        <w:t>property</w:t>
      </w:r>
      <w:r>
        <w:rPr>
          <w:spacing w:val="31"/>
        </w:rPr>
        <w:t xml:space="preserve"> </w:t>
      </w:r>
      <w:r>
        <w:t>licensing</w:t>
      </w:r>
      <w:r>
        <w:rPr>
          <w:spacing w:val="29"/>
        </w:rPr>
        <w:t xml:space="preserve"> </w:t>
      </w:r>
      <w:r>
        <w:t>reform:</w:t>
      </w:r>
      <w:r>
        <w:rPr>
          <w:spacing w:val="30"/>
        </w:rPr>
        <w:t xml:space="preserve"> </w:t>
      </w:r>
      <w:r>
        <w:t>Guidance</w:t>
      </w:r>
      <w:r>
        <w:rPr>
          <w:spacing w:val="40"/>
        </w:rPr>
        <w:t xml:space="preserve"> </w:t>
      </w:r>
      <w:r>
        <w:t>for</w:t>
      </w:r>
      <w:r>
        <w:rPr>
          <w:spacing w:val="28"/>
        </w:rPr>
        <w:t xml:space="preserve"> </w:t>
      </w:r>
      <w:r>
        <w:t>Local Housing Authorities - MHCLG 2018</w:t>
      </w:r>
    </w:p>
    <w:p w14:paraId="6DA486E6" w14:textId="527F2BDD" w:rsidR="00284AB9" w:rsidRPr="00284AB9" w:rsidRDefault="007F0979" w:rsidP="00EC50E4">
      <w:pPr>
        <w:pStyle w:val="ListParagraph"/>
        <w:numPr>
          <w:ilvl w:val="0"/>
          <w:numId w:val="1"/>
        </w:numPr>
      </w:pPr>
      <w:r>
        <w:t>Gravesham</w:t>
      </w:r>
      <w:r w:rsidRPr="00CB55E1">
        <w:rPr>
          <w:spacing w:val="-4"/>
        </w:rPr>
        <w:t xml:space="preserve"> </w:t>
      </w:r>
      <w:r>
        <w:t>Borough</w:t>
      </w:r>
      <w:r w:rsidRPr="00CB55E1">
        <w:rPr>
          <w:spacing w:val="-2"/>
        </w:rPr>
        <w:t xml:space="preserve"> </w:t>
      </w:r>
      <w:r>
        <w:t>Council’s Housing</w:t>
      </w:r>
      <w:r w:rsidRPr="00CB55E1">
        <w:rPr>
          <w:spacing w:val="-7"/>
        </w:rPr>
        <w:t xml:space="preserve"> </w:t>
      </w:r>
      <w:r>
        <w:t>Enforcement</w:t>
      </w:r>
      <w:r w:rsidRPr="00CB55E1">
        <w:rPr>
          <w:spacing w:val="-2"/>
        </w:rPr>
        <w:t xml:space="preserve"> </w:t>
      </w:r>
      <w:r>
        <w:t>Policy</w:t>
      </w:r>
      <w:r w:rsidRPr="00CB55E1">
        <w:rPr>
          <w:spacing w:val="-5"/>
        </w:rPr>
        <w:t xml:space="preserve"> </w:t>
      </w:r>
      <w:r>
        <w:t>(Private</w:t>
      </w:r>
      <w:r w:rsidRPr="00CB55E1">
        <w:rPr>
          <w:spacing w:val="-2"/>
        </w:rPr>
        <w:t xml:space="preserve"> Secto</w:t>
      </w:r>
      <w:r w:rsidR="00284AB9" w:rsidRPr="00CB55E1">
        <w:rPr>
          <w:spacing w:val="-2"/>
        </w:rPr>
        <w:t>r)</w:t>
      </w:r>
    </w:p>
    <w:sectPr w:rsidR="00284AB9" w:rsidRPr="00284AB9" w:rsidSect="003C3E48">
      <w:headerReference w:type="default" r:id="rId9"/>
      <w:pgSz w:w="11910" w:h="16840"/>
      <w:pgMar w:top="1702" w:right="995" w:bottom="1135"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182F" w14:textId="77777777" w:rsidR="009E7AA5" w:rsidRDefault="009E7AA5" w:rsidP="00EC50E4">
      <w:r>
        <w:separator/>
      </w:r>
    </w:p>
  </w:endnote>
  <w:endnote w:type="continuationSeparator" w:id="0">
    <w:p w14:paraId="06F9507E" w14:textId="77777777" w:rsidR="009E7AA5" w:rsidRDefault="009E7AA5" w:rsidP="00E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96859" w14:textId="77777777" w:rsidR="009E7AA5" w:rsidRDefault="009E7AA5" w:rsidP="00EC50E4">
      <w:r>
        <w:separator/>
      </w:r>
    </w:p>
  </w:footnote>
  <w:footnote w:type="continuationSeparator" w:id="0">
    <w:p w14:paraId="61E19676" w14:textId="77777777" w:rsidR="009E7AA5" w:rsidRDefault="009E7AA5" w:rsidP="00E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4794" w14:textId="106EE47A" w:rsidR="00965D97" w:rsidRDefault="0057724E" w:rsidP="00EC50E4">
    <w:pPr>
      <w:pStyle w:val="Header"/>
    </w:pPr>
    <w:r>
      <w:rPr>
        <w:noProof/>
      </w:rPr>
      <w:drawing>
        <wp:anchor distT="0" distB="0" distL="114300" distR="114300" simplePos="0" relativeHeight="251659264" behindDoc="1" locked="0" layoutInCell="1" allowOverlap="1" wp14:anchorId="003CBCFB" wp14:editId="75F3436F">
          <wp:simplePos x="0" y="0"/>
          <wp:positionH relativeFrom="column">
            <wp:posOffset>-114300</wp:posOffset>
          </wp:positionH>
          <wp:positionV relativeFrom="paragraph">
            <wp:posOffset>-209550</wp:posOffset>
          </wp:positionV>
          <wp:extent cx="2343150" cy="504825"/>
          <wp:effectExtent l="0" t="0" r="0" b="0"/>
          <wp:wrapTight wrapText="bothSides">
            <wp:wrapPolygon edited="0">
              <wp:start x="0" y="0"/>
              <wp:lineTo x="0" y="21192"/>
              <wp:lineTo x="21424" y="21192"/>
              <wp:lineTo x="21424"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40" w:hanging="360"/>
      </w:pPr>
      <w:rPr>
        <w:rFonts w:ascii="Arial" w:hAnsi="Arial" w:cs="Arial"/>
        <w:b w:val="0"/>
        <w:bCs w:val="0"/>
        <w:i w:val="0"/>
        <w:iCs w:val="0"/>
        <w:spacing w:val="0"/>
        <w:w w:val="100"/>
        <w:sz w:val="22"/>
        <w:szCs w:val="22"/>
      </w:rPr>
    </w:lvl>
    <w:lvl w:ilvl="1">
      <w:start w:val="1"/>
      <w:numFmt w:val="decimal"/>
      <w:lvlText w:val="%1.%2"/>
      <w:lvlJc w:val="left"/>
      <w:pPr>
        <w:ind w:left="1561" w:hanging="721"/>
      </w:pPr>
      <w:rPr>
        <w:rFonts w:ascii="Arial" w:hAnsi="Arial" w:cs="Arial"/>
        <w:b w:val="0"/>
        <w:bCs w:val="0"/>
        <w:i w:val="0"/>
        <w:iCs w:val="0"/>
        <w:spacing w:val="-2"/>
        <w:w w:val="99"/>
        <w:sz w:val="22"/>
        <w:szCs w:val="22"/>
      </w:rPr>
    </w:lvl>
    <w:lvl w:ilvl="2">
      <w:numFmt w:val="bullet"/>
      <w:lvlText w:val="•"/>
      <w:lvlJc w:val="left"/>
      <w:pPr>
        <w:ind w:left="2576" w:hanging="721"/>
      </w:pPr>
    </w:lvl>
    <w:lvl w:ilvl="3">
      <w:numFmt w:val="bullet"/>
      <w:lvlText w:val="•"/>
      <w:lvlJc w:val="left"/>
      <w:pPr>
        <w:ind w:left="3592" w:hanging="721"/>
      </w:pPr>
    </w:lvl>
    <w:lvl w:ilvl="4">
      <w:numFmt w:val="bullet"/>
      <w:lvlText w:val="•"/>
      <w:lvlJc w:val="left"/>
      <w:pPr>
        <w:ind w:left="4608" w:hanging="721"/>
      </w:pPr>
    </w:lvl>
    <w:lvl w:ilvl="5">
      <w:numFmt w:val="bullet"/>
      <w:lvlText w:val="•"/>
      <w:lvlJc w:val="left"/>
      <w:pPr>
        <w:ind w:left="5624" w:hanging="721"/>
      </w:pPr>
    </w:lvl>
    <w:lvl w:ilvl="6">
      <w:numFmt w:val="bullet"/>
      <w:lvlText w:val="•"/>
      <w:lvlJc w:val="left"/>
      <w:pPr>
        <w:ind w:left="6640" w:hanging="721"/>
      </w:pPr>
    </w:lvl>
    <w:lvl w:ilvl="7">
      <w:numFmt w:val="bullet"/>
      <w:lvlText w:val="•"/>
      <w:lvlJc w:val="left"/>
      <w:pPr>
        <w:ind w:left="7656" w:hanging="721"/>
      </w:pPr>
    </w:lvl>
    <w:lvl w:ilvl="8">
      <w:numFmt w:val="bullet"/>
      <w:lvlText w:val="•"/>
      <w:lvlJc w:val="left"/>
      <w:pPr>
        <w:ind w:left="8672" w:hanging="721"/>
      </w:pPr>
    </w:lvl>
  </w:abstractNum>
  <w:abstractNum w:abstractNumId="1" w15:restartNumberingAfterBreak="0">
    <w:nsid w:val="00000403"/>
    <w:multiLevelType w:val="multilevel"/>
    <w:tmpl w:val="BA9EE2F0"/>
    <w:lvl w:ilvl="0">
      <w:start w:val="1"/>
      <w:numFmt w:val="decimal"/>
      <w:lvlText w:val="%1."/>
      <w:lvlJc w:val="left"/>
      <w:pPr>
        <w:ind w:left="360" w:hanging="360"/>
      </w:pPr>
      <w:rPr>
        <w:rFonts w:ascii="Arial" w:hAnsi="Arial" w:cs="Arial"/>
        <w:b/>
        <w:bCs/>
        <w:i w:val="0"/>
        <w:iCs w:val="0"/>
        <w:spacing w:val="0"/>
        <w:w w:val="100"/>
        <w:sz w:val="24"/>
        <w:szCs w:val="24"/>
      </w:rPr>
    </w:lvl>
    <w:lvl w:ilvl="1">
      <w:start w:val="1"/>
      <w:numFmt w:val="decimal"/>
      <w:lvlText w:val="%1.%2"/>
      <w:lvlJc w:val="left"/>
      <w:pPr>
        <w:ind w:left="1081" w:hanging="721"/>
      </w:pPr>
      <w:rPr>
        <w:rFonts w:ascii="Arial" w:hAnsi="Arial" w:cs="Arial"/>
        <w:b/>
        <w:bCs/>
        <w:i w:val="0"/>
        <w:iCs w:val="0"/>
        <w:spacing w:val="-2"/>
        <w:w w:val="99"/>
        <w:sz w:val="22"/>
        <w:szCs w:val="22"/>
      </w:rPr>
    </w:lvl>
    <w:lvl w:ilvl="2">
      <w:numFmt w:val="bullet"/>
      <w:pStyle w:val="ListParagraph"/>
      <w:lvlText w:val=""/>
      <w:lvlJc w:val="left"/>
      <w:pPr>
        <w:ind w:left="1081" w:hanging="360"/>
      </w:pPr>
      <w:rPr>
        <w:rFonts w:ascii="Symbol" w:hAnsi="Symbol"/>
        <w:b w:val="0"/>
        <w:i w:val="0"/>
        <w:w w:val="100"/>
        <w:sz w:val="22"/>
      </w:rPr>
    </w:lvl>
    <w:lvl w:ilvl="3">
      <w:numFmt w:val="bullet"/>
      <w:lvlText w:val="•"/>
      <w:lvlJc w:val="left"/>
      <w:pPr>
        <w:ind w:left="3112" w:hanging="360"/>
      </w:pPr>
    </w:lvl>
    <w:lvl w:ilvl="4">
      <w:numFmt w:val="bullet"/>
      <w:lvlText w:val="•"/>
      <w:lvlJc w:val="left"/>
      <w:pPr>
        <w:ind w:left="4128" w:hanging="360"/>
      </w:pPr>
    </w:lvl>
    <w:lvl w:ilvl="5">
      <w:numFmt w:val="bullet"/>
      <w:lvlText w:val="•"/>
      <w:lvlJc w:val="left"/>
      <w:pPr>
        <w:ind w:left="5144" w:hanging="360"/>
      </w:pPr>
    </w:lvl>
    <w:lvl w:ilvl="6">
      <w:numFmt w:val="bullet"/>
      <w:lvlText w:val="•"/>
      <w:lvlJc w:val="left"/>
      <w:pPr>
        <w:ind w:left="6160" w:hanging="360"/>
      </w:pPr>
    </w:lvl>
    <w:lvl w:ilvl="7">
      <w:numFmt w:val="bullet"/>
      <w:lvlText w:val="•"/>
      <w:lvlJc w:val="left"/>
      <w:pPr>
        <w:ind w:left="7176" w:hanging="360"/>
      </w:pPr>
    </w:lvl>
    <w:lvl w:ilvl="8">
      <w:numFmt w:val="bullet"/>
      <w:lvlText w:val="•"/>
      <w:lvlJc w:val="left"/>
      <w:pPr>
        <w:ind w:left="8192" w:hanging="360"/>
      </w:pPr>
    </w:lvl>
  </w:abstractNum>
  <w:abstractNum w:abstractNumId="2" w15:restartNumberingAfterBreak="0">
    <w:nsid w:val="00000404"/>
    <w:multiLevelType w:val="multilevel"/>
    <w:tmpl w:val="FFFFFFFF"/>
    <w:lvl w:ilvl="0">
      <w:numFmt w:val="bullet"/>
      <w:lvlText w:val=""/>
      <w:lvlJc w:val="left"/>
      <w:pPr>
        <w:ind w:left="1561" w:hanging="360"/>
      </w:pPr>
      <w:rPr>
        <w:rFonts w:ascii="Symbol" w:hAnsi="Symbol"/>
        <w:b w:val="0"/>
        <w:i w:val="0"/>
        <w:w w:val="100"/>
        <w:sz w:val="22"/>
      </w:rPr>
    </w:lvl>
    <w:lvl w:ilvl="1">
      <w:numFmt w:val="bullet"/>
      <w:lvlText w:val="•"/>
      <w:lvlJc w:val="left"/>
      <w:pPr>
        <w:ind w:left="2474" w:hanging="360"/>
      </w:pPr>
    </w:lvl>
    <w:lvl w:ilvl="2">
      <w:numFmt w:val="bullet"/>
      <w:lvlText w:val="•"/>
      <w:lvlJc w:val="left"/>
      <w:pPr>
        <w:ind w:left="3389" w:hanging="360"/>
      </w:pPr>
    </w:lvl>
    <w:lvl w:ilvl="3">
      <w:numFmt w:val="bullet"/>
      <w:lvlText w:val="•"/>
      <w:lvlJc w:val="left"/>
      <w:pPr>
        <w:ind w:left="4303" w:hanging="360"/>
      </w:pPr>
    </w:lvl>
    <w:lvl w:ilvl="4">
      <w:numFmt w:val="bullet"/>
      <w:lvlText w:val="•"/>
      <w:lvlJc w:val="left"/>
      <w:pPr>
        <w:ind w:left="5218" w:hanging="360"/>
      </w:pPr>
    </w:lvl>
    <w:lvl w:ilvl="5">
      <w:numFmt w:val="bullet"/>
      <w:lvlText w:val="•"/>
      <w:lvlJc w:val="left"/>
      <w:pPr>
        <w:ind w:left="6132" w:hanging="360"/>
      </w:pPr>
    </w:lvl>
    <w:lvl w:ilvl="6">
      <w:numFmt w:val="bullet"/>
      <w:lvlText w:val="•"/>
      <w:lvlJc w:val="left"/>
      <w:pPr>
        <w:ind w:left="7047" w:hanging="360"/>
      </w:pPr>
    </w:lvl>
    <w:lvl w:ilvl="7">
      <w:numFmt w:val="bullet"/>
      <w:lvlText w:val="•"/>
      <w:lvlJc w:val="left"/>
      <w:pPr>
        <w:ind w:left="7961" w:hanging="360"/>
      </w:pPr>
    </w:lvl>
    <w:lvl w:ilvl="8">
      <w:numFmt w:val="bullet"/>
      <w:lvlText w:val="•"/>
      <w:lvlJc w:val="left"/>
      <w:pPr>
        <w:ind w:left="8876" w:hanging="360"/>
      </w:pPr>
    </w:lvl>
  </w:abstractNum>
  <w:abstractNum w:abstractNumId="3" w15:restartNumberingAfterBreak="0">
    <w:nsid w:val="00000405"/>
    <w:multiLevelType w:val="multilevel"/>
    <w:tmpl w:val="FFFFFFFF"/>
    <w:lvl w:ilvl="0">
      <w:numFmt w:val="bullet"/>
      <w:lvlText w:val=""/>
      <w:lvlJc w:val="left"/>
      <w:pPr>
        <w:ind w:left="1997" w:hanging="360"/>
      </w:pPr>
      <w:rPr>
        <w:rFonts w:ascii="Symbol" w:hAnsi="Symbol"/>
        <w:b w:val="0"/>
        <w:i w:val="0"/>
        <w:w w:val="100"/>
        <w:sz w:val="22"/>
      </w:rPr>
    </w:lvl>
    <w:lvl w:ilvl="1">
      <w:numFmt w:val="bullet"/>
      <w:lvlText w:val="•"/>
      <w:lvlJc w:val="left"/>
      <w:pPr>
        <w:ind w:left="2910" w:hanging="360"/>
      </w:pPr>
    </w:lvl>
    <w:lvl w:ilvl="2">
      <w:numFmt w:val="bullet"/>
      <w:lvlText w:val="•"/>
      <w:lvlJc w:val="left"/>
      <w:pPr>
        <w:ind w:left="3825" w:hanging="360"/>
      </w:pPr>
    </w:lvl>
    <w:lvl w:ilvl="3">
      <w:numFmt w:val="bullet"/>
      <w:lvlText w:val="•"/>
      <w:lvlJc w:val="left"/>
      <w:pPr>
        <w:ind w:left="4739" w:hanging="360"/>
      </w:pPr>
    </w:lvl>
    <w:lvl w:ilvl="4">
      <w:numFmt w:val="bullet"/>
      <w:lvlText w:val="•"/>
      <w:lvlJc w:val="left"/>
      <w:pPr>
        <w:ind w:left="5654" w:hanging="360"/>
      </w:pPr>
    </w:lvl>
    <w:lvl w:ilvl="5">
      <w:numFmt w:val="bullet"/>
      <w:lvlText w:val="•"/>
      <w:lvlJc w:val="left"/>
      <w:pPr>
        <w:ind w:left="6568" w:hanging="360"/>
      </w:pPr>
    </w:lvl>
    <w:lvl w:ilvl="6">
      <w:numFmt w:val="bullet"/>
      <w:lvlText w:val="•"/>
      <w:lvlJc w:val="left"/>
      <w:pPr>
        <w:ind w:left="7483" w:hanging="360"/>
      </w:pPr>
    </w:lvl>
    <w:lvl w:ilvl="7">
      <w:numFmt w:val="bullet"/>
      <w:lvlText w:val="•"/>
      <w:lvlJc w:val="left"/>
      <w:pPr>
        <w:ind w:left="8397" w:hanging="360"/>
      </w:pPr>
    </w:lvl>
    <w:lvl w:ilvl="8">
      <w:numFmt w:val="bullet"/>
      <w:lvlText w:val="•"/>
      <w:lvlJc w:val="left"/>
      <w:pPr>
        <w:ind w:left="9312" w:hanging="360"/>
      </w:pPr>
    </w:lvl>
  </w:abstractNum>
  <w:abstractNum w:abstractNumId="4" w15:restartNumberingAfterBreak="0">
    <w:nsid w:val="00000406"/>
    <w:multiLevelType w:val="multilevel"/>
    <w:tmpl w:val="FFFFFFFF"/>
    <w:lvl w:ilvl="0">
      <w:numFmt w:val="bullet"/>
      <w:lvlText w:val=""/>
      <w:lvlJc w:val="left"/>
      <w:pPr>
        <w:ind w:left="1801" w:hanging="361"/>
      </w:pPr>
      <w:rPr>
        <w:rFonts w:ascii="Symbol" w:hAnsi="Symbol"/>
        <w:b w:val="0"/>
        <w:i w:val="0"/>
        <w:w w:val="100"/>
        <w:sz w:val="22"/>
      </w:rPr>
    </w:lvl>
    <w:lvl w:ilvl="1">
      <w:numFmt w:val="bullet"/>
      <w:lvlText w:val="•"/>
      <w:lvlJc w:val="left"/>
      <w:pPr>
        <w:ind w:left="2474" w:hanging="361"/>
      </w:pPr>
    </w:lvl>
    <w:lvl w:ilvl="2">
      <w:numFmt w:val="bullet"/>
      <w:lvlText w:val="•"/>
      <w:lvlJc w:val="left"/>
      <w:pPr>
        <w:ind w:left="3153" w:hanging="361"/>
      </w:pPr>
    </w:lvl>
    <w:lvl w:ilvl="3">
      <w:numFmt w:val="bullet"/>
      <w:lvlText w:val="•"/>
      <w:lvlJc w:val="left"/>
      <w:pPr>
        <w:ind w:left="3832" w:hanging="361"/>
      </w:pPr>
    </w:lvl>
    <w:lvl w:ilvl="4">
      <w:numFmt w:val="bullet"/>
      <w:lvlText w:val="•"/>
      <w:lvlJc w:val="left"/>
      <w:pPr>
        <w:ind w:left="4511" w:hanging="361"/>
      </w:pPr>
    </w:lvl>
    <w:lvl w:ilvl="5">
      <w:numFmt w:val="bullet"/>
      <w:lvlText w:val="•"/>
      <w:lvlJc w:val="left"/>
      <w:pPr>
        <w:ind w:left="5190" w:hanging="361"/>
      </w:pPr>
    </w:lvl>
    <w:lvl w:ilvl="6">
      <w:numFmt w:val="bullet"/>
      <w:lvlText w:val="•"/>
      <w:lvlJc w:val="left"/>
      <w:pPr>
        <w:ind w:left="5868" w:hanging="361"/>
      </w:pPr>
    </w:lvl>
    <w:lvl w:ilvl="7">
      <w:numFmt w:val="bullet"/>
      <w:lvlText w:val="•"/>
      <w:lvlJc w:val="left"/>
      <w:pPr>
        <w:ind w:left="6547" w:hanging="361"/>
      </w:pPr>
    </w:lvl>
    <w:lvl w:ilvl="8">
      <w:numFmt w:val="bullet"/>
      <w:lvlText w:val="•"/>
      <w:lvlJc w:val="left"/>
      <w:pPr>
        <w:ind w:left="7226" w:hanging="361"/>
      </w:pPr>
    </w:lvl>
  </w:abstractNum>
  <w:abstractNum w:abstractNumId="5" w15:restartNumberingAfterBreak="0">
    <w:nsid w:val="00000407"/>
    <w:multiLevelType w:val="multilevel"/>
    <w:tmpl w:val="FFFFFFFF"/>
    <w:lvl w:ilvl="0">
      <w:numFmt w:val="bullet"/>
      <w:lvlText w:val=""/>
      <w:lvlJc w:val="left"/>
      <w:pPr>
        <w:ind w:left="825" w:hanging="361"/>
      </w:pPr>
      <w:rPr>
        <w:rFonts w:ascii="Symbol" w:hAnsi="Symbol"/>
        <w:b w:val="0"/>
        <w:i w:val="0"/>
        <w:w w:val="100"/>
        <w:sz w:val="22"/>
      </w:rPr>
    </w:lvl>
    <w:lvl w:ilvl="1">
      <w:numFmt w:val="bullet"/>
      <w:lvlText w:val="•"/>
      <w:lvlJc w:val="left"/>
      <w:pPr>
        <w:ind w:left="1498" w:hanging="361"/>
      </w:pPr>
    </w:lvl>
    <w:lvl w:ilvl="2">
      <w:numFmt w:val="bullet"/>
      <w:lvlText w:val="•"/>
      <w:lvlJc w:val="left"/>
      <w:pPr>
        <w:ind w:left="2177" w:hanging="361"/>
      </w:pPr>
    </w:lvl>
    <w:lvl w:ilvl="3">
      <w:numFmt w:val="bullet"/>
      <w:lvlText w:val="•"/>
      <w:lvlJc w:val="left"/>
      <w:pPr>
        <w:ind w:left="2856" w:hanging="361"/>
      </w:pPr>
    </w:lvl>
    <w:lvl w:ilvl="4">
      <w:numFmt w:val="bullet"/>
      <w:lvlText w:val="•"/>
      <w:lvlJc w:val="left"/>
      <w:pPr>
        <w:ind w:left="3535" w:hanging="361"/>
      </w:pPr>
    </w:lvl>
    <w:lvl w:ilvl="5">
      <w:numFmt w:val="bullet"/>
      <w:lvlText w:val="•"/>
      <w:lvlJc w:val="left"/>
      <w:pPr>
        <w:ind w:left="4214" w:hanging="361"/>
      </w:pPr>
    </w:lvl>
    <w:lvl w:ilvl="6">
      <w:numFmt w:val="bullet"/>
      <w:lvlText w:val="•"/>
      <w:lvlJc w:val="left"/>
      <w:pPr>
        <w:ind w:left="4892" w:hanging="361"/>
      </w:pPr>
    </w:lvl>
    <w:lvl w:ilvl="7">
      <w:numFmt w:val="bullet"/>
      <w:lvlText w:val="•"/>
      <w:lvlJc w:val="left"/>
      <w:pPr>
        <w:ind w:left="5571" w:hanging="361"/>
      </w:pPr>
    </w:lvl>
    <w:lvl w:ilvl="8">
      <w:numFmt w:val="bullet"/>
      <w:lvlText w:val="•"/>
      <w:lvlJc w:val="left"/>
      <w:pPr>
        <w:ind w:left="6250" w:hanging="361"/>
      </w:pPr>
    </w:lvl>
  </w:abstractNum>
  <w:abstractNum w:abstractNumId="6" w15:restartNumberingAfterBreak="0">
    <w:nsid w:val="00000408"/>
    <w:multiLevelType w:val="multilevel"/>
    <w:tmpl w:val="FFFFFFFF"/>
    <w:lvl w:ilvl="0">
      <w:numFmt w:val="bullet"/>
      <w:lvlText w:val=""/>
      <w:lvlJc w:val="left"/>
      <w:pPr>
        <w:ind w:left="825" w:hanging="361"/>
      </w:pPr>
      <w:rPr>
        <w:rFonts w:ascii="Symbol" w:hAnsi="Symbol"/>
        <w:b w:val="0"/>
        <w:i w:val="0"/>
        <w:w w:val="100"/>
        <w:sz w:val="22"/>
      </w:rPr>
    </w:lvl>
    <w:lvl w:ilvl="1">
      <w:numFmt w:val="bullet"/>
      <w:lvlText w:val="•"/>
      <w:lvlJc w:val="left"/>
      <w:pPr>
        <w:ind w:left="1498" w:hanging="361"/>
      </w:pPr>
    </w:lvl>
    <w:lvl w:ilvl="2">
      <w:numFmt w:val="bullet"/>
      <w:lvlText w:val="•"/>
      <w:lvlJc w:val="left"/>
      <w:pPr>
        <w:ind w:left="2177" w:hanging="361"/>
      </w:pPr>
    </w:lvl>
    <w:lvl w:ilvl="3">
      <w:numFmt w:val="bullet"/>
      <w:lvlText w:val="•"/>
      <w:lvlJc w:val="left"/>
      <w:pPr>
        <w:ind w:left="2856" w:hanging="361"/>
      </w:pPr>
    </w:lvl>
    <w:lvl w:ilvl="4">
      <w:numFmt w:val="bullet"/>
      <w:lvlText w:val="•"/>
      <w:lvlJc w:val="left"/>
      <w:pPr>
        <w:ind w:left="3535" w:hanging="361"/>
      </w:pPr>
    </w:lvl>
    <w:lvl w:ilvl="5">
      <w:numFmt w:val="bullet"/>
      <w:lvlText w:val="•"/>
      <w:lvlJc w:val="left"/>
      <w:pPr>
        <w:ind w:left="4214" w:hanging="361"/>
      </w:pPr>
    </w:lvl>
    <w:lvl w:ilvl="6">
      <w:numFmt w:val="bullet"/>
      <w:lvlText w:val="•"/>
      <w:lvlJc w:val="left"/>
      <w:pPr>
        <w:ind w:left="4892" w:hanging="361"/>
      </w:pPr>
    </w:lvl>
    <w:lvl w:ilvl="7">
      <w:numFmt w:val="bullet"/>
      <w:lvlText w:val="•"/>
      <w:lvlJc w:val="left"/>
      <w:pPr>
        <w:ind w:left="5571" w:hanging="361"/>
      </w:pPr>
    </w:lvl>
    <w:lvl w:ilvl="8">
      <w:numFmt w:val="bullet"/>
      <w:lvlText w:val="•"/>
      <w:lvlJc w:val="left"/>
      <w:pPr>
        <w:ind w:left="6250" w:hanging="361"/>
      </w:pPr>
    </w:lvl>
  </w:abstractNum>
  <w:abstractNum w:abstractNumId="7" w15:restartNumberingAfterBreak="0">
    <w:nsid w:val="00000409"/>
    <w:multiLevelType w:val="multilevel"/>
    <w:tmpl w:val="FFFFFFFF"/>
    <w:lvl w:ilvl="0">
      <w:numFmt w:val="bullet"/>
      <w:lvlText w:val=""/>
      <w:lvlJc w:val="left"/>
      <w:pPr>
        <w:ind w:left="830" w:hanging="361"/>
      </w:pPr>
      <w:rPr>
        <w:rFonts w:ascii="Symbol" w:hAnsi="Symbol"/>
        <w:b w:val="0"/>
        <w:i w:val="0"/>
        <w:w w:val="100"/>
        <w:sz w:val="22"/>
      </w:rPr>
    </w:lvl>
    <w:lvl w:ilvl="1">
      <w:numFmt w:val="bullet"/>
      <w:lvlText w:val="•"/>
      <w:lvlJc w:val="left"/>
      <w:pPr>
        <w:ind w:left="1518" w:hanging="361"/>
      </w:pPr>
    </w:lvl>
    <w:lvl w:ilvl="2">
      <w:numFmt w:val="bullet"/>
      <w:lvlText w:val="•"/>
      <w:lvlJc w:val="left"/>
      <w:pPr>
        <w:ind w:left="2196" w:hanging="361"/>
      </w:pPr>
    </w:lvl>
    <w:lvl w:ilvl="3">
      <w:numFmt w:val="bullet"/>
      <w:lvlText w:val="•"/>
      <w:lvlJc w:val="left"/>
      <w:pPr>
        <w:ind w:left="2874" w:hanging="361"/>
      </w:pPr>
    </w:lvl>
    <w:lvl w:ilvl="4">
      <w:numFmt w:val="bullet"/>
      <w:lvlText w:val="•"/>
      <w:lvlJc w:val="left"/>
      <w:pPr>
        <w:ind w:left="3553" w:hanging="361"/>
      </w:pPr>
    </w:lvl>
    <w:lvl w:ilvl="5">
      <w:numFmt w:val="bullet"/>
      <w:lvlText w:val="•"/>
      <w:lvlJc w:val="left"/>
      <w:pPr>
        <w:ind w:left="4231" w:hanging="361"/>
      </w:pPr>
    </w:lvl>
    <w:lvl w:ilvl="6">
      <w:numFmt w:val="bullet"/>
      <w:lvlText w:val="•"/>
      <w:lvlJc w:val="left"/>
      <w:pPr>
        <w:ind w:left="4909" w:hanging="361"/>
      </w:pPr>
    </w:lvl>
    <w:lvl w:ilvl="7">
      <w:numFmt w:val="bullet"/>
      <w:lvlText w:val="•"/>
      <w:lvlJc w:val="left"/>
      <w:pPr>
        <w:ind w:left="5588" w:hanging="361"/>
      </w:pPr>
    </w:lvl>
    <w:lvl w:ilvl="8">
      <w:numFmt w:val="bullet"/>
      <w:lvlText w:val="•"/>
      <w:lvlJc w:val="left"/>
      <w:pPr>
        <w:ind w:left="6266" w:hanging="361"/>
      </w:pPr>
    </w:lvl>
  </w:abstractNum>
  <w:abstractNum w:abstractNumId="8" w15:restartNumberingAfterBreak="0">
    <w:nsid w:val="0000040A"/>
    <w:multiLevelType w:val="multilevel"/>
    <w:tmpl w:val="FFFFFFFF"/>
    <w:lvl w:ilvl="0">
      <w:numFmt w:val="bullet"/>
      <w:lvlText w:val=""/>
      <w:lvlJc w:val="left"/>
      <w:pPr>
        <w:ind w:left="830" w:hanging="361"/>
      </w:pPr>
      <w:rPr>
        <w:rFonts w:ascii="Symbol" w:hAnsi="Symbol"/>
        <w:b w:val="0"/>
        <w:i w:val="0"/>
        <w:w w:val="100"/>
        <w:sz w:val="22"/>
      </w:rPr>
    </w:lvl>
    <w:lvl w:ilvl="1">
      <w:numFmt w:val="bullet"/>
      <w:lvlText w:val="•"/>
      <w:lvlJc w:val="left"/>
      <w:pPr>
        <w:ind w:left="1518" w:hanging="361"/>
      </w:pPr>
    </w:lvl>
    <w:lvl w:ilvl="2">
      <w:numFmt w:val="bullet"/>
      <w:lvlText w:val="•"/>
      <w:lvlJc w:val="left"/>
      <w:pPr>
        <w:ind w:left="2196" w:hanging="361"/>
      </w:pPr>
    </w:lvl>
    <w:lvl w:ilvl="3">
      <w:numFmt w:val="bullet"/>
      <w:lvlText w:val="•"/>
      <w:lvlJc w:val="left"/>
      <w:pPr>
        <w:ind w:left="2874" w:hanging="361"/>
      </w:pPr>
    </w:lvl>
    <w:lvl w:ilvl="4">
      <w:numFmt w:val="bullet"/>
      <w:lvlText w:val="•"/>
      <w:lvlJc w:val="left"/>
      <w:pPr>
        <w:ind w:left="3553" w:hanging="361"/>
      </w:pPr>
    </w:lvl>
    <w:lvl w:ilvl="5">
      <w:numFmt w:val="bullet"/>
      <w:lvlText w:val="•"/>
      <w:lvlJc w:val="left"/>
      <w:pPr>
        <w:ind w:left="4231" w:hanging="361"/>
      </w:pPr>
    </w:lvl>
    <w:lvl w:ilvl="6">
      <w:numFmt w:val="bullet"/>
      <w:lvlText w:val="•"/>
      <w:lvlJc w:val="left"/>
      <w:pPr>
        <w:ind w:left="4909" w:hanging="361"/>
      </w:pPr>
    </w:lvl>
    <w:lvl w:ilvl="7">
      <w:numFmt w:val="bullet"/>
      <w:lvlText w:val="•"/>
      <w:lvlJc w:val="left"/>
      <w:pPr>
        <w:ind w:left="5588" w:hanging="361"/>
      </w:pPr>
    </w:lvl>
    <w:lvl w:ilvl="8">
      <w:numFmt w:val="bullet"/>
      <w:lvlText w:val="•"/>
      <w:lvlJc w:val="left"/>
      <w:pPr>
        <w:ind w:left="6266" w:hanging="361"/>
      </w:pPr>
    </w:lvl>
  </w:abstractNum>
  <w:abstractNum w:abstractNumId="9" w15:restartNumberingAfterBreak="0">
    <w:nsid w:val="0000040B"/>
    <w:multiLevelType w:val="multilevel"/>
    <w:tmpl w:val="FFFFFFFF"/>
    <w:lvl w:ilvl="0">
      <w:numFmt w:val="bullet"/>
      <w:lvlText w:val=""/>
      <w:lvlJc w:val="left"/>
      <w:pPr>
        <w:ind w:left="830" w:hanging="361"/>
      </w:pPr>
      <w:rPr>
        <w:rFonts w:ascii="Symbol" w:hAnsi="Symbol"/>
        <w:b w:val="0"/>
        <w:i w:val="0"/>
        <w:w w:val="100"/>
        <w:sz w:val="22"/>
      </w:rPr>
    </w:lvl>
    <w:lvl w:ilvl="1">
      <w:numFmt w:val="bullet"/>
      <w:lvlText w:val="•"/>
      <w:lvlJc w:val="left"/>
      <w:pPr>
        <w:ind w:left="1518" w:hanging="361"/>
      </w:pPr>
    </w:lvl>
    <w:lvl w:ilvl="2">
      <w:numFmt w:val="bullet"/>
      <w:lvlText w:val="•"/>
      <w:lvlJc w:val="left"/>
      <w:pPr>
        <w:ind w:left="2196" w:hanging="361"/>
      </w:pPr>
    </w:lvl>
    <w:lvl w:ilvl="3">
      <w:numFmt w:val="bullet"/>
      <w:lvlText w:val="•"/>
      <w:lvlJc w:val="left"/>
      <w:pPr>
        <w:ind w:left="2874" w:hanging="361"/>
      </w:pPr>
    </w:lvl>
    <w:lvl w:ilvl="4">
      <w:numFmt w:val="bullet"/>
      <w:lvlText w:val="•"/>
      <w:lvlJc w:val="left"/>
      <w:pPr>
        <w:ind w:left="3553" w:hanging="361"/>
      </w:pPr>
    </w:lvl>
    <w:lvl w:ilvl="5">
      <w:numFmt w:val="bullet"/>
      <w:lvlText w:val="•"/>
      <w:lvlJc w:val="left"/>
      <w:pPr>
        <w:ind w:left="4231" w:hanging="361"/>
      </w:pPr>
    </w:lvl>
    <w:lvl w:ilvl="6">
      <w:numFmt w:val="bullet"/>
      <w:lvlText w:val="•"/>
      <w:lvlJc w:val="left"/>
      <w:pPr>
        <w:ind w:left="4909" w:hanging="361"/>
      </w:pPr>
    </w:lvl>
    <w:lvl w:ilvl="7">
      <w:numFmt w:val="bullet"/>
      <w:lvlText w:val="•"/>
      <w:lvlJc w:val="left"/>
      <w:pPr>
        <w:ind w:left="5588" w:hanging="361"/>
      </w:pPr>
    </w:lvl>
    <w:lvl w:ilvl="8">
      <w:numFmt w:val="bullet"/>
      <w:lvlText w:val="•"/>
      <w:lvlJc w:val="left"/>
      <w:pPr>
        <w:ind w:left="6266" w:hanging="361"/>
      </w:pPr>
    </w:lvl>
  </w:abstractNum>
  <w:abstractNum w:abstractNumId="10" w15:restartNumberingAfterBreak="0">
    <w:nsid w:val="0000040C"/>
    <w:multiLevelType w:val="multilevel"/>
    <w:tmpl w:val="FFFFFFFF"/>
    <w:lvl w:ilvl="0">
      <w:numFmt w:val="bullet"/>
      <w:lvlText w:val=""/>
      <w:lvlJc w:val="left"/>
      <w:pPr>
        <w:ind w:left="1561" w:hanging="355"/>
      </w:pPr>
      <w:rPr>
        <w:rFonts w:ascii="Symbol" w:hAnsi="Symbol"/>
        <w:b w:val="0"/>
        <w:i w:val="0"/>
        <w:w w:val="100"/>
        <w:sz w:val="22"/>
      </w:rPr>
    </w:lvl>
    <w:lvl w:ilvl="1">
      <w:numFmt w:val="bullet"/>
      <w:lvlText w:val="•"/>
      <w:lvlJc w:val="left"/>
      <w:pPr>
        <w:ind w:left="2474" w:hanging="355"/>
      </w:pPr>
    </w:lvl>
    <w:lvl w:ilvl="2">
      <w:numFmt w:val="bullet"/>
      <w:lvlText w:val="•"/>
      <w:lvlJc w:val="left"/>
      <w:pPr>
        <w:ind w:left="3389" w:hanging="355"/>
      </w:pPr>
    </w:lvl>
    <w:lvl w:ilvl="3">
      <w:numFmt w:val="bullet"/>
      <w:lvlText w:val="•"/>
      <w:lvlJc w:val="left"/>
      <w:pPr>
        <w:ind w:left="4303" w:hanging="355"/>
      </w:pPr>
    </w:lvl>
    <w:lvl w:ilvl="4">
      <w:numFmt w:val="bullet"/>
      <w:lvlText w:val="•"/>
      <w:lvlJc w:val="left"/>
      <w:pPr>
        <w:ind w:left="5218" w:hanging="355"/>
      </w:pPr>
    </w:lvl>
    <w:lvl w:ilvl="5">
      <w:numFmt w:val="bullet"/>
      <w:lvlText w:val="•"/>
      <w:lvlJc w:val="left"/>
      <w:pPr>
        <w:ind w:left="6132" w:hanging="355"/>
      </w:pPr>
    </w:lvl>
    <w:lvl w:ilvl="6">
      <w:numFmt w:val="bullet"/>
      <w:lvlText w:val="•"/>
      <w:lvlJc w:val="left"/>
      <w:pPr>
        <w:ind w:left="7047" w:hanging="355"/>
      </w:pPr>
    </w:lvl>
    <w:lvl w:ilvl="7">
      <w:numFmt w:val="bullet"/>
      <w:lvlText w:val="•"/>
      <w:lvlJc w:val="left"/>
      <w:pPr>
        <w:ind w:left="7961" w:hanging="355"/>
      </w:pPr>
    </w:lvl>
    <w:lvl w:ilvl="8">
      <w:numFmt w:val="bullet"/>
      <w:lvlText w:val="•"/>
      <w:lvlJc w:val="left"/>
      <w:pPr>
        <w:ind w:left="8876" w:hanging="355"/>
      </w:pPr>
    </w:lvl>
  </w:abstractNum>
  <w:abstractNum w:abstractNumId="11" w15:restartNumberingAfterBreak="0">
    <w:nsid w:val="0000040D"/>
    <w:multiLevelType w:val="multilevel"/>
    <w:tmpl w:val="FFFFFFFF"/>
    <w:lvl w:ilvl="0">
      <w:numFmt w:val="bullet"/>
      <w:lvlText w:val=""/>
      <w:lvlJc w:val="left"/>
      <w:pPr>
        <w:ind w:left="840" w:hanging="360"/>
      </w:pPr>
      <w:rPr>
        <w:rFonts w:ascii="Symbol" w:hAnsi="Symbol"/>
        <w:b w:val="0"/>
        <w:i w:val="0"/>
        <w:w w:val="100"/>
        <w:sz w:val="22"/>
      </w:rPr>
    </w:lvl>
    <w:lvl w:ilvl="1">
      <w:numFmt w:val="bullet"/>
      <w:lvlText w:val="•"/>
      <w:lvlJc w:val="left"/>
      <w:pPr>
        <w:ind w:left="1826" w:hanging="360"/>
      </w:pPr>
    </w:lvl>
    <w:lvl w:ilvl="2">
      <w:numFmt w:val="bullet"/>
      <w:lvlText w:val="•"/>
      <w:lvlJc w:val="left"/>
      <w:pPr>
        <w:ind w:left="2813" w:hanging="360"/>
      </w:pPr>
    </w:lvl>
    <w:lvl w:ilvl="3">
      <w:numFmt w:val="bullet"/>
      <w:lvlText w:val="•"/>
      <w:lvlJc w:val="left"/>
      <w:pPr>
        <w:ind w:left="3799" w:hanging="360"/>
      </w:pPr>
    </w:lvl>
    <w:lvl w:ilvl="4">
      <w:numFmt w:val="bullet"/>
      <w:lvlText w:val="•"/>
      <w:lvlJc w:val="left"/>
      <w:pPr>
        <w:ind w:left="4786" w:hanging="360"/>
      </w:pPr>
    </w:lvl>
    <w:lvl w:ilvl="5">
      <w:numFmt w:val="bullet"/>
      <w:lvlText w:val="•"/>
      <w:lvlJc w:val="left"/>
      <w:pPr>
        <w:ind w:left="5772" w:hanging="360"/>
      </w:pPr>
    </w:lvl>
    <w:lvl w:ilvl="6">
      <w:numFmt w:val="bullet"/>
      <w:lvlText w:val="•"/>
      <w:lvlJc w:val="left"/>
      <w:pPr>
        <w:ind w:left="6759" w:hanging="360"/>
      </w:pPr>
    </w:lvl>
    <w:lvl w:ilvl="7">
      <w:numFmt w:val="bullet"/>
      <w:lvlText w:val="•"/>
      <w:lvlJc w:val="left"/>
      <w:pPr>
        <w:ind w:left="7745" w:hanging="360"/>
      </w:pPr>
    </w:lvl>
    <w:lvl w:ilvl="8">
      <w:numFmt w:val="bullet"/>
      <w:lvlText w:val="•"/>
      <w:lvlJc w:val="left"/>
      <w:pPr>
        <w:ind w:left="8732" w:hanging="360"/>
      </w:pPr>
    </w:lvl>
  </w:abstractNum>
  <w:abstractNum w:abstractNumId="12" w15:restartNumberingAfterBreak="0">
    <w:nsid w:val="052331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FC95093"/>
    <w:multiLevelType w:val="multilevel"/>
    <w:tmpl w:val="8A602E50"/>
    <w:lvl w:ilvl="0">
      <w:start w:val="1"/>
      <w:numFmt w:val="decimal"/>
      <w:pStyle w:val="Heading2"/>
      <w:lvlText w:val="%1."/>
      <w:lvlJc w:val="left"/>
      <w:pPr>
        <w:ind w:left="840" w:hanging="360"/>
      </w:pPr>
    </w:lvl>
    <w:lvl w:ilvl="1">
      <w:start w:val="1"/>
      <w:numFmt w:val="decimal"/>
      <w:pStyle w:val="Heading3"/>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280" w:hanging="1800"/>
      </w:pPr>
      <w:rPr>
        <w:rFonts w:hint="default"/>
      </w:rPr>
    </w:lvl>
  </w:abstractNum>
  <w:abstractNum w:abstractNumId="14" w15:restartNumberingAfterBreak="0">
    <w:nsid w:val="319154C8"/>
    <w:multiLevelType w:val="hybridMultilevel"/>
    <w:tmpl w:val="713445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545289"/>
    <w:multiLevelType w:val="hybridMultilevel"/>
    <w:tmpl w:val="3E6A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5141D7"/>
    <w:multiLevelType w:val="hybridMultilevel"/>
    <w:tmpl w:val="137C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D633A8"/>
    <w:multiLevelType w:val="hybridMultilevel"/>
    <w:tmpl w:val="61BC04EE"/>
    <w:lvl w:ilvl="0" w:tplc="DFE6F6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AC0588"/>
    <w:multiLevelType w:val="hybridMultilevel"/>
    <w:tmpl w:val="A8B476CA"/>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num w:numId="1" w16cid:durableId="1776827730">
    <w:abstractNumId w:val="11"/>
  </w:num>
  <w:num w:numId="2" w16cid:durableId="1092512787">
    <w:abstractNumId w:val="10"/>
  </w:num>
  <w:num w:numId="3" w16cid:durableId="1983536024">
    <w:abstractNumId w:val="9"/>
  </w:num>
  <w:num w:numId="4" w16cid:durableId="545411921">
    <w:abstractNumId w:val="8"/>
  </w:num>
  <w:num w:numId="5" w16cid:durableId="420563539">
    <w:abstractNumId w:val="7"/>
  </w:num>
  <w:num w:numId="6" w16cid:durableId="333609045">
    <w:abstractNumId w:val="6"/>
  </w:num>
  <w:num w:numId="7" w16cid:durableId="836775318">
    <w:abstractNumId w:val="5"/>
  </w:num>
  <w:num w:numId="8" w16cid:durableId="198470583">
    <w:abstractNumId w:val="4"/>
  </w:num>
  <w:num w:numId="9" w16cid:durableId="301084154">
    <w:abstractNumId w:val="3"/>
  </w:num>
  <w:num w:numId="10" w16cid:durableId="286661090">
    <w:abstractNumId w:val="2"/>
  </w:num>
  <w:num w:numId="11" w16cid:durableId="921448528">
    <w:abstractNumId w:val="1"/>
  </w:num>
  <w:num w:numId="12" w16cid:durableId="860826171">
    <w:abstractNumId w:val="0"/>
  </w:num>
  <w:num w:numId="13" w16cid:durableId="87120778">
    <w:abstractNumId w:val="13"/>
  </w:num>
  <w:num w:numId="14" w16cid:durableId="2055081477">
    <w:abstractNumId w:val="12"/>
  </w:num>
  <w:num w:numId="15" w16cid:durableId="900747174">
    <w:abstractNumId w:val="15"/>
  </w:num>
  <w:num w:numId="16" w16cid:durableId="1475684875">
    <w:abstractNumId w:val="14"/>
  </w:num>
  <w:num w:numId="17" w16cid:durableId="97794543">
    <w:abstractNumId w:val="17"/>
  </w:num>
  <w:num w:numId="18" w16cid:durableId="720712989">
    <w:abstractNumId w:val="16"/>
  </w:num>
  <w:num w:numId="19" w16cid:durableId="14576733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2K8jXFWWZN3L4kkwQewaHie1/W+IU6XfdCOyJOvVec4fY4zo/lK17GfTPp/Hpery"/>
  </w:docVars>
  <w:rsids>
    <w:rsidRoot w:val="007F0979"/>
    <w:rsid w:val="00090447"/>
    <w:rsid w:val="00211CC8"/>
    <w:rsid w:val="00284AB9"/>
    <w:rsid w:val="002878BC"/>
    <w:rsid w:val="003413B4"/>
    <w:rsid w:val="00344249"/>
    <w:rsid w:val="003C3E48"/>
    <w:rsid w:val="003D0DDA"/>
    <w:rsid w:val="00402B44"/>
    <w:rsid w:val="00403126"/>
    <w:rsid w:val="00424442"/>
    <w:rsid w:val="004A13B3"/>
    <w:rsid w:val="00526838"/>
    <w:rsid w:val="0057724E"/>
    <w:rsid w:val="005B03AD"/>
    <w:rsid w:val="005F7007"/>
    <w:rsid w:val="00700BCB"/>
    <w:rsid w:val="007F0979"/>
    <w:rsid w:val="0080381E"/>
    <w:rsid w:val="008747E7"/>
    <w:rsid w:val="0094022B"/>
    <w:rsid w:val="00965D97"/>
    <w:rsid w:val="009C6152"/>
    <w:rsid w:val="009E7AA5"/>
    <w:rsid w:val="00A13618"/>
    <w:rsid w:val="00A16D8C"/>
    <w:rsid w:val="00B20434"/>
    <w:rsid w:val="00BA0202"/>
    <w:rsid w:val="00C40EFF"/>
    <w:rsid w:val="00CB55E1"/>
    <w:rsid w:val="00EC50E4"/>
    <w:rsid w:val="00F5528B"/>
    <w:rsid w:val="00FC1912"/>
    <w:rsid w:val="00FE7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3265C4"/>
  <w15:docId w15:val="{C468A4FD-84FC-4000-B1B4-CB46E23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50E4"/>
    <w:pPr>
      <w:widowControl w:val="0"/>
      <w:autoSpaceDE w:val="0"/>
      <w:autoSpaceDN w:val="0"/>
      <w:adjustRightInd w:val="0"/>
      <w:spacing w:after="0" w:line="240" w:lineRule="auto"/>
      <w:ind w:left="720"/>
    </w:pPr>
    <w:rPr>
      <w:rFonts w:ascii="Arial" w:hAnsi="Arial" w:cs="Arial"/>
      <w:kern w:val="0"/>
      <w:sz w:val="24"/>
      <w:szCs w:val="24"/>
    </w:rPr>
  </w:style>
  <w:style w:type="paragraph" w:styleId="Heading1">
    <w:name w:val="heading 1"/>
    <w:basedOn w:val="Normal"/>
    <w:next w:val="Normal"/>
    <w:link w:val="Heading1Char"/>
    <w:uiPriority w:val="1"/>
    <w:qFormat/>
    <w:pPr>
      <w:ind w:left="840" w:hanging="361"/>
      <w:outlineLvl w:val="0"/>
    </w:pPr>
    <w:rPr>
      <w:b/>
      <w:bCs/>
    </w:rPr>
  </w:style>
  <w:style w:type="paragraph" w:styleId="Heading2">
    <w:name w:val="heading 2"/>
    <w:basedOn w:val="Normal"/>
    <w:next w:val="Normal"/>
    <w:link w:val="Heading2Char"/>
    <w:uiPriority w:val="1"/>
    <w:qFormat/>
    <w:rsid w:val="00526838"/>
    <w:pPr>
      <w:numPr>
        <w:numId w:val="13"/>
      </w:numPr>
      <w:tabs>
        <w:tab w:val="left" w:pos="284"/>
      </w:tabs>
      <w:ind w:left="284" w:hanging="284"/>
      <w:outlineLvl w:val="1"/>
    </w:pPr>
    <w:rPr>
      <w:b/>
      <w:bCs/>
      <w:spacing w:val="-2"/>
    </w:rPr>
  </w:style>
  <w:style w:type="paragraph" w:styleId="Heading3">
    <w:name w:val="heading 3"/>
    <w:basedOn w:val="Normal"/>
    <w:next w:val="Normal"/>
    <w:link w:val="Heading3Char"/>
    <w:uiPriority w:val="9"/>
    <w:unhideWhenUsed/>
    <w:qFormat/>
    <w:rsid w:val="00211CC8"/>
    <w:pPr>
      <w:keepNext/>
      <w:numPr>
        <w:ilvl w:val="1"/>
        <w:numId w:val="13"/>
      </w:numPr>
      <w:spacing w:before="240" w:after="60"/>
      <w:outlineLvl w:val="2"/>
    </w:pPr>
    <w:rPr>
      <w:rFonts w:eastAsiaTheme="majorEastAsia"/>
      <w:b/>
      <w:bCs/>
    </w:rPr>
  </w:style>
  <w:style w:type="paragraph" w:styleId="Heading4">
    <w:name w:val="heading 4"/>
    <w:basedOn w:val="Normal"/>
    <w:next w:val="Normal"/>
    <w:link w:val="Heading4Char"/>
    <w:uiPriority w:val="9"/>
    <w:unhideWhenUsed/>
    <w:qFormat/>
    <w:rsid w:val="0094022B"/>
    <w:pPr>
      <w:keepNext/>
      <w:spacing w:before="240" w:after="60"/>
      <w:outlineLvl w:val="3"/>
    </w:pPr>
    <w:rPr>
      <w:rFonts w:asciiTheme="minorHAnsi"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rsid w:val="00526838"/>
    <w:rPr>
      <w:rFonts w:ascii="Arial" w:hAnsi="Arial" w:cs="Arial"/>
      <w:b/>
      <w:bCs/>
      <w:spacing w:val="-2"/>
      <w:kern w:val="0"/>
      <w:sz w:val="24"/>
      <w:szCs w:val="24"/>
    </w:rPr>
  </w:style>
  <w:style w:type="paragraph" w:styleId="BodyText">
    <w:name w:val="Body Text"/>
    <w:basedOn w:val="Normal"/>
    <w:link w:val="BodyTextChar"/>
    <w:uiPriority w:val="1"/>
    <w:qFormat/>
    <w:rsid w:val="00526838"/>
    <w:pPr>
      <w:ind w:left="0"/>
    </w:pPr>
  </w:style>
  <w:style w:type="character" w:customStyle="1" w:styleId="BodyTextChar">
    <w:name w:val="Body Text Char"/>
    <w:basedOn w:val="DefaultParagraphFont"/>
    <w:link w:val="BodyText"/>
    <w:uiPriority w:val="1"/>
    <w:rsid w:val="00526838"/>
    <w:rPr>
      <w:rFonts w:ascii="Arial" w:hAnsi="Arial" w:cs="Arial"/>
      <w:kern w:val="0"/>
      <w:sz w:val="24"/>
      <w:szCs w:val="24"/>
    </w:rPr>
  </w:style>
  <w:style w:type="paragraph" w:styleId="Title">
    <w:name w:val="Title"/>
    <w:basedOn w:val="Normal"/>
    <w:next w:val="Normal"/>
    <w:link w:val="TitleChar"/>
    <w:uiPriority w:val="1"/>
    <w:qFormat/>
    <w:pPr>
      <w:spacing w:before="1"/>
      <w:ind w:left="120"/>
    </w:pPr>
    <w:rPr>
      <w:b/>
      <w:bCs/>
      <w:sz w:val="44"/>
      <w:szCs w:val="44"/>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B20434"/>
    <w:pPr>
      <w:numPr>
        <w:ilvl w:val="2"/>
        <w:numId w:val="11"/>
      </w:numPr>
    </w:pPr>
  </w:style>
  <w:style w:type="paragraph" w:customStyle="1" w:styleId="TableParagraph">
    <w:name w:val="Table Paragraph"/>
    <w:basedOn w:val="Normal"/>
    <w:uiPriority w:val="1"/>
    <w:qFormat/>
    <w:pPr>
      <w:ind w:left="105"/>
    </w:pPr>
  </w:style>
  <w:style w:type="character" w:customStyle="1" w:styleId="Heading3Char">
    <w:name w:val="Heading 3 Char"/>
    <w:basedOn w:val="DefaultParagraphFont"/>
    <w:link w:val="Heading3"/>
    <w:uiPriority w:val="9"/>
    <w:rsid w:val="00211CC8"/>
    <w:rPr>
      <w:rFonts w:ascii="Arial" w:eastAsiaTheme="majorEastAsia" w:hAnsi="Arial" w:cs="Arial"/>
      <w:b/>
      <w:bCs/>
      <w:kern w:val="0"/>
    </w:rPr>
  </w:style>
  <w:style w:type="character" w:customStyle="1" w:styleId="Heading4Char">
    <w:name w:val="Heading 4 Char"/>
    <w:basedOn w:val="DefaultParagraphFont"/>
    <w:link w:val="Heading4"/>
    <w:uiPriority w:val="9"/>
    <w:rsid w:val="0094022B"/>
    <w:rPr>
      <w:rFonts w:cstheme="minorBidi"/>
      <w:b/>
      <w:bCs/>
      <w:kern w:val="0"/>
      <w:sz w:val="28"/>
      <w:szCs w:val="28"/>
    </w:rPr>
  </w:style>
  <w:style w:type="paragraph" w:styleId="Header">
    <w:name w:val="header"/>
    <w:basedOn w:val="Normal"/>
    <w:link w:val="HeaderChar"/>
    <w:uiPriority w:val="99"/>
    <w:unhideWhenUsed/>
    <w:rsid w:val="00965D97"/>
    <w:pPr>
      <w:tabs>
        <w:tab w:val="center" w:pos="4513"/>
        <w:tab w:val="right" w:pos="9026"/>
      </w:tabs>
    </w:pPr>
  </w:style>
  <w:style w:type="character" w:customStyle="1" w:styleId="HeaderChar">
    <w:name w:val="Header Char"/>
    <w:basedOn w:val="DefaultParagraphFont"/>
    <w:link w:val="Header"/>
    <w:uiPriority w:val="99"/>
    <w:rsid w:val="00965D97"/>
    <w:rPr>
      <w:rFonts w:ascii="Arial" w:hAnsi="Arial" w:cs="Arial"/>
      <w:kern w:val="0"/>
    </w:rPr>
  </w:style>
  <w:style w:type="paragraph" w:styleId="Footer">
    <w:name w:val="footer"/>
    <w:basedOn w:val="Normal"/>
    <w:link w:val="FooterChar"/>
    <w:uiPriority w:val="99"/>
    <w:unhideWhenUsed/>
    <w:rsid w:val="00965D97"/>
    <w:pPr>
      <w:tabs>
        <w:tab w:val="center" w:pos="4513"/>
        <w:tab w:val="right" w:pos="9026"/>
      </w:tabs>
    </w:pPr>
  </w:style>
  <w:style w:type="character" w:customStyle="1" w:styleId="FooterChar">
    <w:name w:val="Footer Char"/>
    <w:basedOn w:val="DefaultParagraphFont"/>
    <w:link w:val="Footer"/>
    <w:uiPriority w:val="99"/>
    <w:rsid w:val="00965D97"/>
    <w:rPr>
      <w:rFonts w:ascii="Arial" w:hAnsi="Arial" w:cs="Arial"/>
      <w:kern w:val="0"/>
    </w:rPr>
  </w:style>
  <w:style w:type="paragraph" w:styleId="BodyTextIndent">
    <w:name w:val="Body Text Indent"/>
    <w:basedOn w:val="Normal"/>
    <w:link w:val="BodyTextIndentChar"/>
    <w:uiPriority w:val="99"/>
    <w:unhideWhenUsed/>
    <w:rsid w:val="00EC50E4"/>
  </w:style>
  <w:style w:type="character" w:customStyle="1" w:styleId="BodyTextIndentChar">
    <w:name w:val="Body Text Indent Char"/>
    <w:basedOn w:val="DefaultParagraphFont"/>
    <w:link w:val="BodyTextIndent"/>
    <w:uiPriority w:val="99"/>
    <w:rsid w:val="00EC50E4"/>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ravesham.gov.uk/licensing/houses-multiple-occupation-1/2" TargetMode="External"/><Relationship Id="rId3" Type="http://schemas.openxmlformats.org/officeDocument/2006/relationships/settings" Target="settings.xml"/><Relationship Id="rId7" Type="http://schemas.openxmlformats.org/officeDocument/2006/relationships/hyperlink" Target="https://www.gravesham.gov.uk/licensing/houses-multiple-occupation-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3393</Words>
  <Characters>19342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HMO Licencing Policy</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 Licencing Policy</dc:title>
  <dc:subject/>
  <dc:creator>Arthur, Nicole</dc:creator>
  <cp:keywords/>
  <dc:description/>
  <cp:lastModifiedBy>Daanish Saleem</cp:lastModifiedBy>
  <cp:revision>2</cp:revision>
  <cp:lastPrinted>2023-12-07T10:16:00Z</cp:lastPrinted>
  <dcterms:created xsi:type="dcterms:W3CDTF">2024-02-19T09:31:00Z</dcterms:created>
  <dcterms:modified xsi:type="dcterms:W3CDTF">2024-02-19T09:31:00Z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